
<file path=[Content_Types].xml><?xml version="1.0" encoding="utf-8"?>
<Types xmlns="http://schemas.openxmlformats.org/package/2006/content-types">
  <Default ContentType="image/jpeg" Extension="jpg"/>
  <Default ContentType="image/x-wmf" Extension="wmf"/>
  <Default ContentType="image/gif" Extension="gif"/>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 Sơ đồ hệ thống cung cấp thức ăn tự động kiểu vis tải? Phạm vi sử dụng?</w:t>
      </w:r>
    </w:p>
    <w:p w:rsidR="00000000" w:rsidDel="00000000" w:rsidP="00000000" w:rsidRDefault="00000000" w:rsidRPr="00000000" w14:paraId="00000003">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 2 - Sơ đồ hệ thống cung cấp thức ăn tự động kiểu đồng tiền? Phạm vi sử dụng?</w:t>
      </w:r>
    </w:p>
    <w:p w:rsidR="00000000" w:rsidDel="00000000" w:rsidP="00000000" w:rsidRDefault="00000000" w:rsidRPr="00000000" w14:paraId="00000004">
      <w:pPr>
        <w:pageBreakBefore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Pr>
        <w:drawing>
          <wp:inline distB="0" distT="0" distL="0" distR="0">
            <wp:extent cx="6057900" cy="2438400"/>
            <wp:effectExtent b="0" l="0" r="0" t="0"/>
            <wp:docPr id="21"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6057900" cy="2438400"/>
                    </a:xfrm>
                    <a:prstGeom prst="rect"/>
                    <a:ln/>
                  </pic:spPr>
                </pic:pic>
              </a:graphicData>
            </a:graphic>
          </wp:inline>
        </w:drawing>
      </w:r>
      <w:r w:rsidDel="00000000" w:rsidR="00000000" w:rsidRPr="00000000">
        <w:rPr>
          <w:rFonts w:ascii="Times New Roman" w:cs="Times New Roman" w:eastAsia="Times New Roman" w:hAnsi="Times New Roman"/>
          <w:b w:val="1"/>
          <w:sz w:val="28"/>
          <w:szCs w:val="28"/>
          <w:rtl w:val="0"/>
        </w:rPr>
        <w:t xml:space="preserve"> 1. Bộ phận dẫn động   2. Bun ke chứa.  3. Ống băng tải và xích.   4. Góc 90.</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5. Cảm biến đóng ngắt điện   6. Bộ phận định lượng.  7. Động cơ.   8. Bộ phận điều khiển. </w:t>
      </w:r>
    </w:p>
    <w:p w:rsidR="00000000" w:rsidDel="00000000" w:rsidP="00000000" w:rsidRDefault="00000000" w:rsidRPr="00000000" w14:paraId="00000005">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 Sơ đồ hệ thống cung cấp thức ăn tự động định lượng cỏ thể ? Phạm vi sử dụng?</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Pr>
        <w:drawing>
          <wp:inline distB="0" distT="0" distL="0" distR="0">
            <wp:extent cx="3171825" cy="2609850"/>
            <wp:effectExtent b="0" l="0" r="0" t="0"/>
            <wp:docPr descr="111" id="20" name="image10.jpg"/>
            <a:graphic>
              <a:graphicData uri="http://schemas.openxmlformats.org/drawingml/2006/picture">
                <pic:pic>
                  <pic:nvPicPr>
                    <pic:cNvPr descr="111" id="0" name="image10.jpg"/>
                    <pic:cNvPicPr preferRelativeResize="0"/>
                  </pic:nvPicPr>
                  <pic:blipFill>
                    <a:blip r:embed="rId10"/>
                    <a:srcRect b="0" l="0" r="0" t="0"/>
                    <a:stretch>
                      <a:fillRect/>
                    </a:stretch>
                  </pic:blipFill>
                  <pic:spPr>
                    <a:xfrm>
                      <a:off x="0" y="0"/>
                      <a:ext cx="3171825" cy="26098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Máng đổ thức ăn cho heo</w:t>
      </w:r>
    </w:p>
    <w:p w:rsidR="00000000" w:rsidDel="00000000" w:rsidP="00000000" w:rsidRDefault="00000000" w:rsidRPr="00000000" w14:paraId="0000000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Camera có gắn cảm biến</w:t>
      </w:r>
    </w:p>
    <w:p w:rsidR="00000000" w:rsidDel="00000000" w:rsidP="00000000" w:rsidRDefault="00000000" w:rsidRPr="00000000" w14:paraId="0000000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Cửa chuồng có thể đóng mở tự động</w:t>
      </w:r>
    </w:p>
    <w:p w:rsidR="00000000" w:rsidDel="00000000" w:rsidP="00000000" w:rsidRDefault="00000000" w:rsidRPr="00000000" w14:paraId="0000000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Thân máy ( được xem như chuồng )</w:t>
      </w:r>
    </w:p>
    <w:p w:rsidR="00000000" w:rsidDel="00000000" w:rsidP="00000000" w:rsidRDefault="00000000" w:rsidRPr="00000000" w14:paraId="0000000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Bộ điều khiển có kết nối với máy tính</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36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Vận chuyên thức ăn dạng bột vàn viên</w:t>
      </w:r>
    </w:p>
    <w:p w:rsidR="00000000" w:rsidDel="00000000" w:rsidP="00000000" w:rsidRDefault="00000000" w:rsidRPr="00000000" w14:paraId="0000000D">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 Sơ đồ hệ thống làm mát tự động duy trỡ chế độ nhiệt độ tại trại chăn nuụi heo Bỡnh Minh, Viện chăn nuụi Miền Nam.</w:t>
      </w:r>
    </w:p>
    <w:p w:rsidR="00000000" w:rsidDel="00000000" w:rsidP="00000000" w:rsidRDefault="00000000" w:rsidRPr="00000000" w14:paraId="0000000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biện pháp làm giảm nhiệt độ trong nhà bằng các phương pháp là đặt tấm bốc hơi nước ở phía đầu hồi nhà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tấm coolingpad</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kết hợp quạt hút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fan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phía đối diện sẽ tạo luồng khí mát, làm giảm nhiệt độ trong nhà.</w:t>
      </w:r>
    </w:p>
    <w:p w:rsidR="00000000" w:rsidDel="00000000" w:rsidP="00000000" w:rsidRDefault="00000000" w:rsidRPr="00000000" w14:paraId="0000000F">
      <w:pPr>
        <w:pageBreakBefore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rPr>
        <w:drawing>
          <wp:inline distB="0" distT="0" distL="0" distR="0">
            <wp:extent cx="5943600" cy="1781175"/>
            <wp:effectExtent b="0" l="0" r="0" t="0"/>
            <wp:docPr id="23" name="image18.jpg"/>
            <a:graphic>
              <a:graphicData uri="http://schemas.openxmlformats.org/drawingml/2006/picture">
                <pic:pic>
                  <pic:nvPicPr>
                    <pic:cNvPr id="0" name="image18.jpg"/>
                    <pic:cNvPicPr preferRelativeResize="0"/>
                  </pic:nvPicPr>
                  <pic:blipFill>
                    <a:blip r:embed="rId11"/>
                    <a:srcRect b="0" l="0" r="0" t="0"/>
                    <a:stretch>
                      <a:fillRect/>
                    </a:stretch>
                  </pic:blipFill>
                  <pic:spPr>
                    <a:xfrm>
                      <a:off x="0" y="0"/>
                      <a:ext cx="5943600" cy="178117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 Sơ đồ cấu tạo máy rửa rau, củ, quả mà anh chị biết? Nguyên lý hoạt động?</w:t>
      </w:r>
    </w:p>
    <w:p w:rsidR="00000000" w:rsidDel="00000000" w:rsidP="00000000" w:rsidRDefault="00000000" w:rsidRPr="00000000" w14:paraId="000000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b0f0"/>
          <w:sz w:val="28"/>
          <w:szCs w:val="28"/>
          <w:u w:val="none"/>
          <w:shd w:fill="auto" w:val="clear"/>
          <w:vertAlign w:val="baseline"/>
          <w:rtl w:val="0"/>
        </w:rPr>
        <w:t xml:space="preserve">Sơ đồ cấu tạo</w:t>
      </w:r>
    </w:p>
    <w:p w:rsidR="00000000" w:rsidDel="00000000" w:rsidP="00000000" w:rsidRDefault="00000000" w:rsidRPr="00000000" w14:paraId="00000012">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119720" cy="4967177"/>
            <wp:effectExtent b="0" l="0" r="0" t="0"/>
            <wp:docPr id="22" name="image16.jpg"/>
            <a:graphic>
              <a:graphicData uri="http://schemas.openxmlformats.org/drawingml/2006/picture">
                <pic:pic>
                  <pic:nvPicPr>
                    <pic:cNvPr id="0" name="image16.jpg"/>
                    <pic:cNvPicPr preferRelativeResize="0"/>
                  </pic:nvPicPr>
                  <pic:blipFill>
                    <a:blip r:embed="rId12"/>
                    <a:srcRect b="0" l="0" r="0" t="0"/>
                    <a:stretch>
                      <a:fillRect/>
                    </a:stretch>
                  </pic:blipFill>
                  <pic:spPr>
                    <a:xfrm>
                      <a:off x="0" y="0"/>
                      <a:ext cx="5119720" cy="4967177"/>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Nguyên lí hoạt động</w:t>
      </w:r>
    </w:p>
    <w:p w:rsidR="00000000" w:rsidDel="00000000" w:rsidP="00000000" w:rsidRDefault="00000000" w:rsidRPr="00000000" w14:paraId="00000014">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0" distT="0" distL="0" distR="0">
            <wp:extent cx="4631915" cy="3526355"/>
            <wp:effectExtent b="0" l="0" r="0" t="0"/>
            <wp:docPr id="25"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4631915" cy="352635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 Sơ đồ cấu tạo máy thái kiểu đĩa? Nguyên lý hoạt động?</w:t>
      </w:r>
    </w:p>
    <w:p w:rsidR="00000000" w:rsidDel="00000000" w:rsidP="00000000" w:rsidRDefault="00000000" w:rsidRPr="00000000" w14:paraId="00000016">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 Điều kiện kẹp vật thái của dao thái ? Biện pháp nâng cao khả năng kẹp của dao thái?</w:t>
      </w:r>
    </w:p>
    <w:p w:rsidR="00000000" w:rsidDel="00000000" w:rsidP="00000000" w:rsidRDefault="00000000" w:rsidRPr="00000000" w14:paraId="0000001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khe hở của dao cắt không quá o.5mm</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giá trị góc kẹp </w:t>
      </w: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λ phải được</w:t>
      </w:r>
      <w:r w:rsidDel="00000000" w:rsidR="00000000" w:rsidRPr="00000000">
        <w:rPr>
          <w:rFonts w:ascii="Times New Roman" w:cs="Times New Roman" w:eastAsia="Times New Roman" w:hAnsi="Times New Roman"/>
          <w:b w:val="0"/>
          <w:i w:val="0"/>
          <w:smallCaps w:val="0"/>
          <w:strike w:val="0"/>
          <w:color w:val="141414"/>
          <w:sz w:val="22"/>
          <w:szCs w:val="22"/>
          <w:u w:val="none"/>
          <w:shd w:fill="fcfcff"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đảm bảo cho thiết kế bộ phận  của dao thái có tấm kê</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và điều kiện để dao và tấm kê kẹp được vật thái ko cho rơi ra ngoài</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λ =</w:t>
      </w:r>
      <m:oMath>
        <m:r>
          <w:rPr>
            <w:rFonts w:ascii="Cambria Math" w:cs="Cambria Math" w:eastAsia="Cambria Math" w:hAnsi="Cambria Math"/>
            <w:b w:val="0"/>
            <w:i w:val="0"/>
            <w:smallCaps w:val="0"/>
            <w:strike w:val="0"/>
            <w:color w:val="000000"/>
            <w:sz w:val="28"/>
            <w:szCs w:val="28"/>
            <w:u w:val="none"/>
            <w:shd w:fill="auto" w:val="clear"/>
            <w:vertAlign w:val="baseline"/>
          </w:rPr>
          <m:t xml:space="preserve"> φ1+φ2</m:t>
        </m:r>
      </m:oMath>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141414"/>
          <w:sz w:val="26"/>
          <w:szCs w:val="26"/>
          <w:u w:val="none"/>
          <w:shd w:fill="fcfcff" w:val="clear"/>
          <w:vertAlign w:val="baseline"/>
        </w:rPr>
      </w:pP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λ góc kẹp của lưỡi dao và tấm kê với sự thái</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m:oMath>
        <m:r>
          <w:rPr>
            <w:rFonts w:ascii="Cambria Math" w:cs="Cambria Math" w:eastAsia="Cambria Math" w:hAnsi="Cambria Math"/>
            <w:b w:val="0"/>
            <w:i w:val="0"/>
            <w:smallCaps w:val="0"/>
            <w:strike w:val="0"/>
            <w:color w:val="000000"/>
            <w:sz w:val="28"/>
            <w:szCs w:val="28"/>
            <w:u w:val="none"/>
            <w:shd w:fill="auto" w:val="clear"/>
            <w:vertAlign w:val="baseline"/>
          </w:rPr>
          <m:t xml:space="preserve">φ1</m:t>
        </m:r>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m:oMath>
        <m:r>
          <w:rPr>
            <w:rFonts w:ascii="Cambria Math" w:cs="Cambria Math" w:eastAsia="Cambria Math" w:hAnsi="Cambria Math"/>
            <w:b w:val="0"/>
            <w:i w:val="0"/>
            <w:smallCaps w:val="0"/>
            <w:strike w:val="0"/>
            <w:color w:val="000000"/>
            <w:sz w:val="28"/>
            <w:szCs w:val="28"/>
            <w:u w:val="none"/>
            <w:shd w:fill="auto" w:val="clear"/>
            <w:vertAlign w:val="baseline"/>
          </w:rPr>
          <m:t xml:space="preserve">φ2</m:t>
        </m:r>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góc ma sat trượt của vật thái với dao và tấm kê</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 Giá trị λ được đảm bảo khi thiết kế bộ phận dao thái có tấm kê</w:t>
      </w:r>
      <w:r w:rsidDel="00000000" w:rsidR="00000000" w:rsidRPr="00000000">
        <w:rPr>
          <w:rtl w:val="0"/>
        </w:rPr>
      </w:r>
    </w:p>
    <w:p w:rsidR="00000000" w:rsidDel="00000000" w:rsidP="00000000" w:rsidRDefault="00000000" w:rsidRPr="00000000" w14:paraId="0000001E">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 Dựng biểu đồ lực phân tích điều kiện cắt trượt của dao thái ? </w:t>
      </w:r>
    </w:p>
    <w:p w:rsidR="00000000" w:rsidDel="00000000" w:rsidP="00000000" w:rsidRDefault="00000000" w:rsidRPr="00000000" w14:paraId="0000001F">
      <w:pPr>
        <w:pageBreakBefore w:val="0"/>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Pr>
        <w:drawing>
          <wp:inline distB="0" distT="0" distL="0" distR="0">
            <wp:extent cx="2913102" cy="4743450"/>
            <wp:effectExtent b="0" l="0" r="0" t="0"/>
            <wp:docPr id="24" name="image7.jpg"/>
            <a:graphic>
              <a:graphicData uri="http://schemas.openxmlformats.org/drawingml/2006/picture">
                <pic:pic>
                  <pic:nvPicPr>
                    <pic:cNvPr id="0" name="image7.jpg"/>
                    <pic:cNvPicPr preferRelativeResize="0"/>
                  </pic:nvPicPr>
                  <pic:blipFill>
                    <a:blip r:embed="rId14"/>
                    <a:srcRect b="0" l="0" r="0" t="0"/>
                    <a:stretch>
                      <a:fillRect/>
                    </a:stretch>
                  </pic:blipFill>
                  <pic:spPr>
                    <a:xfrm rot="5400000">
                      <a:off x="0" y="0"/>
                      <a:ext cx="2913102" cy="474345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pageBreakBefore w:val="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Nhận thấy rằng, đường trượt của lưỡi dao trên vật tái càng dài thì lực cảng cắt thái càng giảm. vận tốc v của lưỡi dao trên vật thái tại điểm N được phân tích thành 2 thành phần vận tốc pháp tuyến V</w:t>
      </w:r>
      <w:r w:rsidDel="00000000" w:rsidR="00000000" w:rsidRPr="00000000">
        <w:rPr>
          <w:rFonts w:ascii="Times New Roman" w:cs="Times New Roman" w:eastAsia="Times New Roman" w:hAnsi="Times New Roman"/>
          <w:color w:val="000000"/>
          <w:sz w:val="28"/>
          <w:szCs w:val="28"/>
          <w:vertAlign w:val="subscript"/>
          <w:rtl w:val="0"/>
        </w:rPr>
        <w:t xml:space="preserve">n</w:t>
      </w:r>
      <w:r w:rsidDel="00000000" w:rsidR="00000000" w:rsidRPr="00000000">
        <w:rPr>
          <w:rFonts w:ascii="Times New Roman" w:cs="Times New Roman" w:eastAsia="Times New Roman" w:hAnsi="Times New Roman"/>
          <w:color w:val="000000"/>
          <w:sz w:val="28"/>
          <w:szCs w:val="28"/>
          <w:rtl w:val="0"/>
        </w:rPr>
        <w:t xml:space="preserve"> là vận tốc của lưỡi dao ngập sau trong vật thái vận tốc tiếp tuyến V</w:t>
      </w:r>
      <w:r w:rsidDel="00000000" w:rsidR="00000000" w:rsidRPr="00000000">
        <w:rPr>
          <w:rFonts w:ascii="Times New Roman" w:cs="Times New Roman" w:eastAsia="Times New Roman" w:hAnsi="Times New Roman"/>
          <w:color w:val="000000"/>
          <w:sz w:val="28"/>
          <w:szCs w:val="28"/>
          <w:vertAlign w:val="subscript"/>
          <w:rtl w:val="0"/>
        </w:rPr>
        <w:t xml:space="preserve">t</w:t>
      </w:r>
      <w:r w:rsidDel="00000000" w:rsidR="00000000" w:rsidRPr="00000000">
        <w:rPr>
          <w:rFonts w:ascii="Times New Roman" w:cs="Times New Roman" w:eastAsia="Times New Roman" w:hAnsi="Times New Roman"/>
          <w:color w:val="000000"/>
          <w:sz w:val="28"/>
          <w:szCs w:val="28"/>
          <w:rtl w:val="0"/>
        </w:rPr>
        <w:t xml:space="preserve"> gây nên chuyển động trược so với vật thái </w:t>
      </w:r>
    </w:p>
    <w:p w:rsidR="00000000" w:rsidDel="00000000" w:rsidP="00000000" w:rsidRDefault="00000000" w:rsidRPr="00000000" w14:paraId="00000021">
      <w:pPr>
        <w:pageBreakBefore w:val="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tg</w:t>
      </w:r>
      <m:oMath>
        <m:r>
          <m:t>τ</m:t>
        </m:r>
      </m:oMath>
      <w:r w:rsidDel="00000000" w:rsidR="00000000" w:rsidRPr="00000000">
        <w:rPr>
          <w:rFonts w:ascii="Times New Roman" w:cs="Times New Roman" w:eastAsia="Times New Roman" w:hAnsi="Times New Roman"/>
          <w:color w:val="000000"/>
          <w:sz w:val="28"/>
          <w:szCs w:val="28"/>
          <w:rtl w:val="0"/>
        </w:rPr>
        <w:t xml:space="preserve"> = </w:t>
      </w:r>
      <m:oMath>
        <m:f>
          <m:num>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V</m:t>
                </m:r>
              </m:e>
              <m:sub>
                <m:r>
                  <w:rPr>
                    <w:rFonts w:ascii="Cambria Math" w:cs="Cambria Math" w:eastAsia="Cambria Math" w:hAnsi="Cambria Math"/>
                    <w:color w:val="000000"/>
                    <w:sz w:val="28"/>
                    <w:szCs w:val="28"/>
                  </w:rPr>
                  <m:t xml:space="preserve">t</m:t>
                </m:r>
              </m:sub>
            </m:sSub>
          </m:num>
          <m:den>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V</m:t>
                </m:r>
              </m:e>
              <m:sub>
                <m:r>
                  <w:rPr>
                    <w:rFonts w:ascii="Cambria Math" w:cs="Cambria Math" w:eastAsia="Cambria Math" w:hAnsi="Cambria Math"/>
                    <w:color w:val="000000"/>
                    <w:sz w:val="28"/>
                    <w:szCs w:val="28"/>
                  </w:rPr>
                  <m:t xml:space="preserve">n</m:t>
                </m:r>
              </m:sub>
            </m:sSub>
          </m:den>
        </m:f>
      </m:oMath>
      <w:r w:rsidDel="00000000" w:rsidR="00000000" w:rsidRPr="00000000">
        <w:rPr>
          <w:rtl w:val="0"/>
        </w:rPr>
      </w:r>
    </w:p>
    <w:p w:rsidR="00000000" w:rsidDel="00000000" w:rsidP="00000000" w:rsidRDefault="00000000" w:rsidRPr="00000000" w14:paraId="00000022">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nhận thấy do khi góc trượt </w:t>
      </w:r>
      <m:oMath>
        <m:r>
          <m:t>τ</m:t>
        </m:r>
      </m:oMath>
      <w:r w:rsidDel="00000000" w:rsidR="00000000" w:rsidRPr="00000000">
        <w:rPr>
          <w:rFonts w:ascii="Times New Roman" w:cs="Times New Roman" w:eastAsia="Times New Roman" w:hAnsi="Times New Roman"/>
          <w:color w:val="000000"/>
          <w:sz w:val="28"/>
          <w:szCs w:val="28"/>
          <w:rtl w:val="0"/>
        </w:rPr>
        <w:t xml:space="preserve"> lớn hơn hoặc bằng góc ma sát cắt trượt </w:t>
      </w:r>
      <m:oMath>
        <m:sSup>
          <m:sSupPr>
            <m:ctrlPr>
              <w:rPr>
                <w:rFonts w:ascii="Cambria Math" w:cs="Cambria Math" w:eastAsia="Cambria Math" w:hAnsi="Cambria Math"/>
                <w:color w:val="000000"/>
                <w:sz w:val="28"/>
                <w:szCs w:val="28"/>
              </w:rPr>
            </m:ctrlPr>
          </m:sSupPr>
          <m:e>
            <m:r>
              <m:t>φ</m:t>
            </m:r>
          </m:e>
          <m:sup>
            <m:r>
              <w:rPr>
                <w:rFonts w:ascii="Cambria Math" w:cs="Cambria Math" w:eastAsia="Cambria Math" w:hAnsi="Cambria Math"/>
                <w:color w:val="000000"/>
                <w:sz w:val="28"/>
                <w:szCs w:val="28"/>
              </w:rPr>
              <m:t xml:space="preserve">'</m:t>
            </m:r>
          </m:sup>
        </m:sSup>
      </m:oMath>
      <w:r w:rsidDel="00000000" w:rsidR="00000000" w:rsidRPr="00000000">
        <w:rPr>
          <w:rFonts w:ascii="Times New Roman" w:cs="Times New Roman" w:eastAsia="Times New Roman" w:hAnsi="Times New Roman"/>
          <w:color w:val="000000"/>
          <w:sz w:val="28"/>
          <w:szCs w:val="28"/>
          <w:rtl w:val="0"/>
        </w:rPr>
        <w:t xml:space="preserve"> giữa dao và vật thái thí mới xảy ra trượt. như vậy để cắt thái để giảm lực cắt thái là góc </w:t>
      </w:r>
      <m:oMath>
        <m:r>
          <w:rPr>
            <w:rFonts w:ascii="Cambria Math" w:cs="Cambria Math" w:eastAsia="Cambria Math" w:hAnsi="Cambria Math"/>
            <w:color w:val="000000"/>
            <w:sz w:val="28"/>
            <w:szCs w:val="28"/>
          </w:rPr>
          <m:t xml:space="preserve">τ </m:t>
        </m:r>
      </m:oMath>
      <w:r w:rsidDel="00000000" w:rsidR="00000000" w:rsidRPr="00000000">
        <w:rPr>
          <w:rFonts w:ascii="Times New Roman" w:cs="Times New Roman" w:eastAsia="Times New Roman" w:hAnsi="Times New Roman"/>
          <w:color w:val="000000"/>
          <w:sz w:val="28"/>
          <w:szCs w:val="28"/>
          <w:rtl w:val="0"/>
        </w:rPr>
        <w:t xml:space="preserve"> phải có giá trị lớn hơn hoặc bằng góc ma sát cắt  trượt </w:t>
      </w:r>
      <m:oMath>
        <m:sSup>
          <m:sSupPr>
            <m:ctrlPr>
              <w:rPr>
                <w:rFonts w:ascii="Cambria Math" w:cs="Cambria Math" w:eastAsia="Cambria Math" w:hAnsi="Cambria Math"/>
                <w:color w:val="000000"/>
                <w:sz w:val="28"/>
                <w:szCs w:val="28"/>
              </w:rPr>
            </m:ctrlPr>
          </m:sSupPr>
          <m:e>
            <m:r>
              <m:t>φ</m:t>
            </m:r>
          </m:e>
          <m:sup>
            <m:r>
              <w:rPr>
                <w:rFonts w:ascii="Cambria Math" w:cs="Cambria Math" w:eastAsia="Cambria Math" w:hAnsi="Cambria Math"/>
                <w:color w:val="000000"/>
                <w:sz w:val="28"/>
                <w:szCs w:val="28"/>
              </w:rPr>
              <m:t xml:space="preserve">'</m:t>
            </m:r>
          </m:sup>
        </m:sSup>
      </m:oMath>
      <w:r w:rsidDel="00000000" w:rsidR="00000000" w:rsidRPr="00000000">
        <w:rPr>
          <w:rtl w:val="0"/>
        </w:rPr>
      </w:r>
    </w:p>
    <w:p w:rsidR="00000000" w:rsidDel="00000000" w:rsidP="00000000" w:rsidRDefault="00000000" w:rsidRPr="00000000" w14:paraId="00000023">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 Trình  bày các thuyết nghiền và ưu nhược điểm của từng thuyết nghiền?</w:t>
      </w:r>
    </w:p>
    <w:p w:rsidR="00000000" w:rsidDel="00000000" w:rsidP="00000000" w:rsidRDefault="00000000" w:rsidRPr="00000000" w14:paraId="00000024">
      <w:pPr>
        <w:pStyle w:val="Heading2"/>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Thuyết diện tích bề mặt của Rittinger:</w:t>
      </w:r>
    </w:p>
    <w:p w:rsidR="00000000" w:rsidDel="00000000" w:rsidP="00000000" w:rsidRDefault="00000000" w:rsidRPr="00000000" w14:paraId="00000025">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Thuyết này được phát biểu như sau: “</w:t>
      </w:r>
      <w:r w:rsidDel="00000000" w:rsidR="00000000" w:rsidRPr="00000000">
        <w:rPr>
          <w:rFonts w:ascii="Times New Roman" w:cs="Times New Roman" w:eastAsia="Times New Roman" w:hAnsi="Times New Roman"/>
          <w:b w:val="1"/>
          <w:sz w:val="28"/>
          <w:szCs w:val="28"/>
          <w:rtl w:val="0"/>
        </w:rPr>
        <w:t xml:space="preserve">Công cần thiết để đập nghiền tỉ lệ với bề mặt mới tạo thành của vật liệu</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26">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sz w:val="28"/>
          <w:szCs w:val="28"/>
          <w:rtl w:val="0"/>
        </w:rPr>
        <w:t xml:space="preserve">Công cần thiết</w:t>
      </w:r>
      <w:r w:rsidDel="00000000" w:rsidR="00000000" w:rsidRPr="00000000">
        <w:rPr>
          <w:rFonts w:ascii="Times New Roman" w:cs="Times New Roman" w:eastAsia="Times New Roman" w:hAnsi="Times New Roman"/>
          <w:sz w:val="28"/>
          <w:szCs w:val="28"/>
          <w:rtl w:val="0"/>
        </w:rPr>
        <w:t xml:space="preserve"> để đập nghiền vật liệu theo thuyết bề mặt sẽ là :</w:t>
      </w:r>
    </w:p>
    <w:p w:rsidR="00000000" w:rsidDel="00000000" w:rsidP="00000000" w:rsidRDefault="00000000" w:rsidRPr="00000000" w14:paraId="00000027">
      <w:pPr>
        <w:pageBreakBefore w:val="0"/>
        <w:tabs>
          <w:tab w:val="left" w:pos="360"/>
          <w:tab w:val="left" w:pos="720"/>
          <w:tab w:val="left" w:pos="1080"/>
        </w:tabs>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A</w:t>
      </w:r>
      <w:r w:rsidDel="00000000" w:rsidR="00000000" w:rsidRPr="00000000">
        <w:rPr>
          <w:rFonts w:ascii="Times New Roman" w:cs="Times New Roman" w:eastAsia="Times New Roman" w:hAnsi="Times New Roman"/>
          <w:b w:val="1"/>
          <w:color w:val="ff0000"/>
          <w:sz w:val="28"/>
          <w:szCs w:val="28"/>
          <w:vertAlign w:val="subscript"/>
          <w:rtl w:val="0"/>
        </w:rPr>
        <w:t xml:space="preserve">1</w:t>
      </w:r>
      <w:r w:rsidDel="00000000" w:rsidR="00000000" w:rsidRPr="00000000">
        <w:rPr>
          <w:rFonts w:ascii="Times New Roman" w:cs="Times New Roman" w:eastAsia="Times New Roman" w:hAnsi="Times New Roman"/>
          <w:b w:val="1"/>
          <w:color w:val="ff0000"/>
          <w:sz w:val="28"/>
          <w:szCs w:val="28"/>
          <w:rtl w:val="0"/>
        </w:rPr>
        <w:t xml:space="preserve">= 6.A</w:t>
      </w:r>
      <w:r w:rsidDel="00000000" w:rsidR="00000000" w:rsidRPr="00000000">
        <w:rPr>
          <w:rFonts w:ascii="Times New Roman" w:cs="Times New Roman" w:eastAsia="Times New Roman" w:hAnsi="Times New Roman"/>
          <w:b w:val="1"/>
          <w:color w:val="ff0000"/>
          <w:sz w:val="28"/>
          <w:szCs w:val="28"/>
          <w:vertAlign w:val="subscript"/>
          <w:rtl w:val="0"/>
        </w:rPr>
        <w:t xml:space="preserve">r</w:t>
      </w:r>
      <w:r w:rsidDel="00000000" w:rsidR="00000000" w:rsidRPr="00000000">
        <w:rPr>
          <w:rFonts w:ascii="Times New Roman" w:cs="Times New Roman" w:eastAsia="Times New Roman" w:hAnsi="Times New Roman"/>
          <w:b w:val="1"/>
          <w:color w:val="ff0000"/>
          <w:sz w:val="28"/>
          <w:szCs w:val="28"/>
          <w:rtl w:val="0"/>
        </w:rPr>
        <w:t xml:space="preserve">.K.D</w:t>
      </w:r>
      <w:r w:rsidDel="00000000" w:rsidR="00000000" w:rsidRPr="00000000">
        <w:rPr>
          <w:rFonts w:ascii="Times New Roman" w:cs="Times New Roman" w:eastAsia="Times New Roman" w:hAnsi="Times New Roman"/>
          <w:b w:val="1"/>
          <w:color w:val="ff0000"/>
          <w:sz w:val="28"/>
          <w:szCs w:val="28"/>
          <w:vertAlign w:val="superscript"/>
          <w:rtl w:val="0"/>
        </w:rPr>
        <w:t xml:space="preserve">2</w:t>
      </w:r>
      <w:r w:rsidDel="00000000" w:rsidR="00000000" w:rsidRPr="00000000">
        <w:rPr>
          <w:rFonts w:ascii="Times New Roman" w:cs="Times New Roman" w:eastAsia="Times New Roman" w:hAnsi="Times New Roman"/>
          <w:b w:val="1"/>
          <w:color w:val="ff0000"/>
          <w:sz w:val="28"/>
          <w:szCs w:val="28"/>
          <w:rtl w:val="0"/>
        </w:rPr>
        <w:t xml:space="preserve">.(i-1)</w:t>
      </w:r>
    </w:p>
    <w:p w:rsidR="00000000" w:rsidDel="00000000" w:rsidP="00000000" w:rsidRDefault="00000000" w:rsidRPr="00000000" w14:paraId="00000028">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Với: </w:t>
      </w:r>
    </w:p>
    <w:p w:rsidR="00000000" w:rsidDel="00000000" w:rsidP="00000000" w:rsidRDefault="00000000" w:rsidRPr="00000000" w14:paraId="00000029">
      <w:pPr>
        <w:pageBreakBefore w:val="0"/>
        <w:numPr>
          <w:ilvl w:val="0"/>
          <w:numId w:val="11"/>
        </w:numPr>
        <w:tabs>
          <w:tab w:val="left" w:pos="360"/>
          <w:tab w:val="left" w:pos="720"/>
        </w:tabs>
        <w:spacing w:line="240" w:lineRule="auto"/>
        <w:ind w:left="630" w:hanging="9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w:t>
      </w:r>
      <w:r w:rsidDel="00000000" w:rsidR="00000000" w:rsidRPr="00000000">
        <w:rPr>
          <w:rFonts w:ascii="Times New Roman" w:cs="Times New Roman" w:eastAsia="Times New Roman" w:hAnsi="Times New Roman"/>
          <w:sz w:val="28"/>
          <w:szCs w:val="28"/>
          <w:vertAlign w:val="subscript"/>
          <w:rtl w:val="0"/>
        </w:rPr>
        <w:t xml:space="preserve">r</w:t>
      </w:r>
      <w:r w:rsidDel="00000000" w:rsidR="00000000" w:rsidRPr="00000000">
        <w:rPr>
          <w:rFonts w:ascii="Times New Roman" w:cs="Times New Roman" w:eastAsia="Times New Roman" w:hAnsi="Times New Roman"/>
          <w:sz w:val="28"/>
          <w:szCs w:val="28"/>
          <w:rtl w:val="0"/>
        </w:rPr>
        <w:t xml:space="preserve"> (N.cm/cm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là công tiêu tốn riêng phá vỡ vật liệu theo một mặt phẳng có diện tích 1cm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Được xác định bằng thực nghiệm.</w:t>
      </w:r>
    </w:p>
    <w:p w:rsidR="00000000" w:rsidDel="00000000" w:rsidP="00000000" w:rsidRDefault="00000000" w:rsidRPr="00000000" w14:paraId="0000002A">
      <w:pPr>
        <w:pageBreakBefore w:val="0"/>
        <w:numPr>
          <w:ilvl w:val="0"/>
          <w:numId w:val="11"/>
        </w:numPr>
        <w:tabs>
          <w:tab w:val="left" w:pos="360"/>
          <w:tab w:val="left" w:pos="720"/>
          <w:tab w:val="left" w:pos="1080"/>
        </w:tabs>
        <w:spacing w:line="240" w:lineRule="auto"/>
        <w:ind w:left="90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K:                  phụ thuộc vào hình dáng, tính chất vật liệu, và phương pháp sử dụng. Được xác định bằng thực nghiệm (K=1.2 ÷ 1.7 )</w:t>
      </w:r>
    </w:p>
    <w:p w:rsidR="00000000" w:rsidDel="00000000" w:rsidP="00000000" w:rsidRDefault="00000000" w:rsidRPr="00000000" w14:paraId="0000002B">
      <w:pPr>
        <w:pageBreakBefore w:val="0"/>
        <w:numPr>
          <w:ilvl w:val="0"/>
          <w:numId w:val="11"/>
        </w:numPr>
        <w:tabs>
          <w:tab w:val="left" w:pos="360"/>
          <w:tab w:val="left" w:pos="720"/>
          <w:tab w:val="left" w:pos="1080"/>
        </w:tabs>
        <w:spacing w:line="240" w:lineRule="auto"/>
        <w:ind w:left="90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là kích thước cạnh bên của cục vật liệu ban đầu khi giả sử cục vật liệu ban đầu có hình khối lập phương.</w:t>
      </w:r>
    </w:p>
    <w:p w:rsidR="00000000" w:rsidDel="00000000" w:rsidP="00000000" w:rsidRDefault="00000000" w:rsidRPr="00000000" w14:paraId="0000002C">
      <w:pPr>
        <w:pageBreakBefore w:val="0"/>
        <w:numPr>
          <w:ilvl w:val="0"/>
          <w:numId w:val="11"/>
        </w:numPr>
        <w:tabs>
          <w:tab w:val="left" w:pos="360"/>
          <w:tab w:val="left" w:pos="720"/>
          <w:tab w:val="left" w:pos="1080"/>
        </w:tabs>
        <w:spacing w:line="240" w:lineRule="auto"/>
        <w:ind w:left="90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                     là mức độ đập nghiền. Công thức này thường được áp dụng cho quá trình nghiền, i &lt;&lt; 1.</w:t>
      </w:r>
    </w:p>
    <w:p w:rsidR="00000000" w:rsidDel="00000000" w:rsidP="00000000" w:rsidRDefault="00000000" w:rsidRPr="00000000" w14:paraId="0000002D">
      <w:pPr>
        <w:pageBreakBefore w:val="0"/>
        <w:tabs>
          <w:tab w:val="left" w:pos="360"/>
          <w:tab w:val="left" w:pos="720"/>
          <w:tab w:val="left" w:pos="1080"/>
        </w:tabs>
        <w:ind w:left="180"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Cambria Math" w:cs="Cambria Math" w:eastAsia="Cambria Math" w:hAnsi="Cambria Math"/>
          <w:sz w:val="28"/>
          <w:szCs w:val="28"/>
          <w:rtl w:val="0"/>
        </w:rPr>
        <w:t xml:space="preserv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Thuyết này chỉ mới xét đến công tiêu hao để tạo bề mặt mới mà chưa xét đến quá trình biến dạng của cục vật liệu nghiền.</w:t>
      </w:r>
    </w:p>
    <w:p w:rsidR="00000000" w:rsidDel="00000000" w:rsidP="00000000" w:rsidRDefault="00000000" w:rsidRPr="00000000" w14:paraId="0000002E">
      <w:pPr>
        <w:pStyle w:val="Heading2"/>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Thuyết thể tích của Kick:</w:t>
      </w:r>
    </w:p>
    <w:p w:rsidR="00000000" w:rsidDel="00000000" w:rsidP="00000000" w:rsidRDefault="00000000" w:rsidRPr="00000000" w14:paraId="0000002F">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Được phát biểu như sau: “</w:t>
      </w:r>
      <w:r w:rsidDel="00000000" w:rsidR="00000000" w:rsidRPr="00000000">
        <w:rPr>
          <w:rFonts w:ascii="Times New Roman" w:cs="Times New Roman" w:eastAsia="Times New Roman" w:hAnsi="Times New Roman"/>
          <w:b w:val="1"/>
          <w:sz w:val="28"/>
          <w:szCs w:val="28"/>
          <w:rtl w:val="0"/>
        </w:rPr>
        <w:t xml:space="preserve">Công tiêu hao trong quá trình đập nghiền tỉ lệ với biến thiên thể tích</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0">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Công thức: </w:t>
      </w:r>
      <w:r w:rsidDel="00000000" w:rsidR="00000000" w:rsidRPr="00000000">
        <w:rPr>
          <w:rFonts w:ascii="Times New Roman" w:cs="Times New Roman" w:eastAsia="Times New Roman" w:hAnsi="Times New Roman"/>
          <w:b w:val="1"/>
          <w:color w:val="ff0000"/>
          <w:sz w:val="46.66666666666667"/>
          <w:szCs w:val="46.66666666666667"/>
          <w:vertAlign w:val="subscript"/>
        </w:rPr>
        <w:pict>
          <v:shape id="_x0000_i1025" style="width:55.5pt;height:33pt" o:ole="" type="#_x0000_t75">
            <v:imagedata r:id="rId1" o:title=""/>
          </v:shape>
          <o:OLEObject DrawAspect="Content" r:id="rId2" ObjectID="_1638301195" ProgID="Equation.DSMT4" ShapeID="_x0000_i1025" Type="Embed"/>
        </w:pict>
      </w:r>
      <w:r w:rsidDel="00000000" w:rsidR="00000000" w:rsidRPr="00000000">
        <w:rPr>
          <w:rtl w:val="0"/>
        </w:rPr>
      </w:r>
    </w:p>
    <w:p w:rsidR="00000000" w:rsidDel="00000000" w:rsidP="00000000" w:rsidRDefault="00000000" w:rsidRPr="00000000" w14:paraId="00000031">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Với:</w:t>
      </w:r>
    </w:p>
    <w:p w:rsidR="00000000" w:rsidDel="00000000" w:rsidP="00000000" w:rsidRDefault="00000000" w:rsidRPr="00000000" w14:paraId="00000032">
      <w:pPr>
        <w:pageBreakBefore w:val="0"/>
        <w:tabs>
          <w:tab w:val="left" w:pos="360"/>
          <w:tab w:val="left" w:pos="720"/>
          <w:tab w:val="left" w:pos="1080"/>
        </w:tabs>
        <w:ind w:left="18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σ (N/cm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:là giới hạn bền nén của vật liệu.</w:t>
      </w:r>
    </w:p>
    <w:p w:rsidR="00000000" w:rsidDel="00000000" w:rsidP="00000000" w:rsidRDefault="00000000" w:rsidRPr="00000000" w14:paraId="00000033">
      <w:pPr>
        <w:pageBreakBefore w:val="0"/>
        <w:tabs>
          <w:tab w:val="left" w:pos="360"/>
          <w:tab w:val="left" w:pos="720"/>
          <w:tab w:val="left" w:pos="1080"/>
        </w:tabs>
        <w:ind w:left="18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E (N/cm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:là modul đàn hồi của vật liệu</w:t>
      </w:r>
    </w:p>
    <w:p w:rsidR="00000000" w:rsidDel="00000000" w:rsidP="00000000" w:rsidRDefault="00000000" w:rsidRPr="00000000" w14:paraId="00000034">
      <w:pPr>
        <w:pageBreakBefore w:val="0"/>
        <w:tabs>
          <w:tab w:val="left" w:pos="360"/>
          <w:tab w:val="left" w:pos="720"/>
          <w:tab w:val="left" w:pos="1080"/>
        </w:tabs>
        <w:ind w:left="180" w:firstLine="0"/>
        <w:rPr>
          <w:rFonts w:ascii="Times New Roman" w:cs="Times New Roman" w:eastAsia="Times New Roman" w:hAnsi="Times New Roman"/>
          <w:sz w:val="28"/>
          <w:szCs w:val="28"/>
        </w:rPr>
      </w:pPr>
      <w:sdt>
        <w:sdtPr>
          <w:tag w:val="goog_rdk_0"/>
        </w:sdtPr>
        <w:sdtContent>
          <w:r w:rsidDel="00000000" w:rsidR="00000000" w:rsidRPr="00000000">
            <w:rPr>
              <w:rFonts w:ascii="Gungsuh" w:cs="Gungsuh" w:eastAsia="Gungsuh" w:hAnsi="Gungsuh"/>
              <w:sz w:val="28"/>
              <w:szCs w:val="28"/>
              <w:rtl w:val="0"/>
            </w:rPr>
            <w:tab/>
            <w:tab/>
            <w:t xml:space="preserve">∆V (cm</w:t>
          </w:r>
        </w:sdtContent>
      </w:sdt>
      <w:r w:rsidDel="00000000" w:rsidR="00000000" w:rsidRPr="00000000">
        <w:rPr>
          <w:rFonts w:ascii="Times New Roman" w:cs="Times New Roman" w:eastAsia="Times New Roman" w:hAnsi="Times New Roman"/>
          <w:sz w:val="28"/>
          <w:szCs w:val="28"/>
          <w:vertAlign w:val="superscript"/>
          <w:rtl w:val="0"/>
        </w:rPr>
        <w:t xml:space="preserve">3</w:t>
      </w:r>
      <w:r w:rsidDel="00000000" w:rsidR="00000000" w:rsidRPr="00000000">
        <w:rPr>
          <w:rFonts w:ascii="Times New Roman" w:cs="Times New Roman" w:eastAsia="Times New Roman" w:hAnsi="Times New Roman"/>
          <w:sz w:val="28"/>
          <w:szCs w:val="28"/>
          <w:rtl w:val="0"/>
        </w:rPr>
        <w:t xml:space="preserve">) : là hiệu số thể tích của vật liệu trước và sau đập nghiền.</w:t>
      </w:r>
    </w:p>
    <w:p w:rsidR="00000000" w:rsidDel="00000000" w:rsidP="00000000" w:rsidRDefault="00000000" w:rsidRPr="00000000" w14:paraId="00000035">
      <w:pPr>
        <w:pageBreakBefore w:val="0"/>
        <w:tabs>
          <w:tab w:val="left" w:pos="360"/>
          <w:tab w:val="left" w:pos="720"/>
          <w:tab w:val="left" w:pos="1080"/>
        </w:tabs>
        <w:ind w:left="180" w:firstLine="0"/>
        <w:jc w:val="center"/>
        <w:rPr>
          <w:rFonts w:ascii="Times New Roman" w:cs="Times New Roman" w:eastAsia="Times New Roman" w:hAnsi="Times New Roman"/>
          <w:b w:val="1"/>
          <w:color w:val="ff0000"/>
          <w:sz w:val="28"/>
          <w:szCs w:val="28"/>
          <w:vertAlign w:val="superscript"/>
        </w:rPr>
      </w:pPr>
      <w:sdt>
        <w:sdtPr>
          <w:tag w:val="goog_rdk_1"/>
        </w:sdtPr>
        <w:sdtContent>
          <w:r w:rsidDel="00000000" w:rsidR="00000000" w:rsidRPr="00000000">
            <w:rPr>
              <w:rFonts w:ascii="Gungsuh" w:cs="Gungsuh" w:eastAsia="Gungsuh" w:hAnsi="Gungsuh"/>
              <w:b w:val="1"/>
              <w:color w:val="ff0000"/>
              <w:sz w:val="28"/>
              <w:szCs w:val="28"/>
              <w:rtl w:val="0"/>
            </w:rPr>
            <w:t xml:space="preserve">∆V = D</w:t>
          </w:r>
        </w:sdtContent>
      </w:sdt>
      <w:r w:rsidDel="00000000" w:rsidR="00000000" w:rsidRPr="00000000">
        <w:rPr>
          <w:rFonts w:ascii="Times New Roman" w:cs="Times New Roman" w:eastAsia="Times New Roman" w:hAnsi="Times New Roman"/>
          <w:b w:val="1"/>
          <w:color w:val="ff0000"/>
          <w:sz w:val="28"/>
          <w:szCs w:val="28"/>
          <w:vertAlign w:val="superscript"/>
          <w:rtl w:val="0"/>
        </w:rPr>
        <w:t xml:space="preserve">3</w:t>
      </w:r>
      <w:sdt>
        <w:sdtPr>
          <w:tag w:val="goog_rdk_2"/>
        </w:sdtPr>
        <w:sdtContent>
          <w:r w:rsidDel="00000000" w:rsidR="00000000" w:rsidRPr="00000000">
            <w:rPr>
              <w:rFonts w:ascii="Gungsuh" w:cs="Gungsuh" w:eastAsia="Gungsuh" w:hAnsi="Gungsuh"/>
              <w:b w:val="1"/>
              <w:color w:val="ff0000"/>
              <w:sz w:val="28"/>
              <w:szCs w:val="28"/>
              <w:rtl w:val="0"/>
            </w:rPr>
            <w:t xml:space="preserve"> − d</w:t>
          </w:r>
        </w:sdtContent>
      </w:sdt>
      <w:r w:rsidDel="00000000" w:rsidR="00000000" w:rsidRPr="00000000">
        <w:rPr>
          <w:rFonts w:ascii="Times New Roman" w:cs="Times New Roman" w:eastAsia="Times New Roman" w:hAnsi="Times New Roman"/>
          <w:b w:val="1"/>
          <w:color w:val="ff0000"/>
          <w:sz w:val="28"/>
          <w:szCs w:val="28"/>
          <w:vertAlign w:val="superscript"/>
          <w:rtl w:val="0"/>
        </w:rPr>
        <w:t xml:space="preserve">3</w:t>
      </w:r>
    </w:p>
    <w:p w:rsidR="00000000" w:rsidDel="00000000" w:rsidP="00000000" w:rsidRDefault="00000000" w:rsidRPr="00000000" w14:paraId="00000036">
      <w:pPr>
        <w:pageBreakBefore w:val="0"/>
        <w:tabs>
          <w:tab w:val="left" w:pos="360"/>
          <w:tab w:val="left" w:pos="720"/>
          <w:tab w:val="left" w:pos="1080"/>
        </w:tabs>
        <w:ind w:left="180" w:firstLine="0"/>
        <w:jc w:val="left"/>
        <w:rPr>
          <w:rFonts w:ascii="Times New Roman" w:cs="Times New Roman" w:eastAsia="Times New Roman" w:hAnsi="Times New Roman"/>
          <w:color w:val="000000"/>
          <w:sz w:val="28"/>
          <w:szCs w:val="28"/>
        </w:rPr>
      </w:pPr>
      <w:r w:rsidDel="00000000" w:rsidR="00000000" w:rsidRPr="00000000">
        <w:rPr>
          <w:rFonts w:ascii="Cambria Math" w:cs="Cambria Math" w:eastAsia="Cambria Math" w:hAnsi="Cambria Math"/>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Thuyết thể tích nghiên cứu đầy đủ về phần biến dạng của vật thể. Nó chỉ phù hợp trong giai đoạn vật thể chưa bị phá hủy trong khi đó vật thể nghiề đã bị phá hủy.</w:t>
      </w:r>
    </w:p>
    <w:p w:rsidR="00000000" w:rsidDel="00000000" w:rsidP="00000000" w:rsidRDefault="00000000" w:rsidRPr="00000000" w14:paraId="00000037">
      <w:pPr>
        <w:pStyle w:val="Heading2"/>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Thuyết tổ hợp của Rêbinderơ:</w:t>
      </w:r>
    </w:p>
    <w:p w:rsidR="00000000" w:rsidDel="00000000" w:rsidP="00000000" w:rsidRDefault="00000000" w:rsidRPr="00000000" w14:paraId="00000038">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w:t>
      </w:r>
      <w:r w:rsidDel="00000000" w:rsidR="00000000" w:rsidRPr="00000000">
        <w:rPr>
          <w:rFonts w:ascii="Times New Roman" w:cs="Times New Roman" w:eastAsia="Times New Roman" w:hAnsi="Times New Roman"/>
          <w:b w:val="1"/>
          <w:sz w:val="28"/>
          <w:szCs w:val="28"/>
          <w:rtl w:val="0"/>
        </w:rPr>
        <w:t xml:space="preserve">Công nghiền tỷ lệ thuận với thể tích biến dạng của vật thể và diện tích mới tạo thành, trong đó kể cả diện tích của các khe rạn nứt</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39">
      <w:pPr>
        <w:pageBreakBefore w:val="0"/>
        <w:tabs>
          <w:tab w:val="left" w:pos="360"/>
          <w:tab w:val="left" w:pos="720"/>
          <w:tab w:val="left" w:pos="1080"/>
        </w:tabs>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000000"/>
          <w:sz w:val="28"/>
          <w:szCs w:val="28"/>
          <w:rtl w:val="0"/>
        </w:rPr>
        <w:t xml:space="preserve">Công thức: </w:t>
      </w:r>
      <w:r w:rsidDel="00000000" w:rsidR="00000000" w:rsidRPr="00000000">
        <w:rPr>
          <w:rFonts w:ascii="Times New Roman" w:cs="Times New Roman" w:eastAsia="Times New Roman" w:hAnsi="Times New Roman"/>
          <w:b w:val="1"/>
          <w:color w:val="ff0000"/>
          <w:sz w:val="28"/>
          <w:szCs w:val="28"/>
          <w:rtl w:val="0"/>
        </w:rPr>
        <w:t xml:space="preserve">A=A</w:t>
      </w:r>
      <w:r w:rsidDel="00000000" w:rsidR="00000000" w:rsidRPr="00000000">
        <w:rPr>
          <w:rFonts w:ascii="Times New Roman" w:cs="Times New Roman" w:eastAsia="Times New Roman" w:hAnsi="Times New Roman"/>
          <w:b w:val="1"/>
          <w:color w:val="ff0000"/>
          <w:sz w:val="28"/>
          <w:szCs w:val="28"/>
          <w:vertAlign w:val="subscript"/>
          <w:rtl w:val="0"/>
        </w:rPr>
        <w:t xml:space="preserve">m</w:t>
      </w:r>
      <w:r w:rsidDel="00000000" w:rsidR="00000000" w:rsidRPr="00000000">
        <w:rPr>
          <w:rFonts w:ascii="Times New Roman" w:cs="Times New Roman" w:eastAsia="Times New Roman" w:hAnsi="Times New Roman"/>
          <w:b w:val="1"/>
          <w:color w:val="ff0000"/>
          <w:sz w:val="28"/>
          <w:szCs w:val="28"/>
          <w:rtl w:val="0"/>
        </w:rPr>
        <w:t xml:space="preserve">.S+q</w:t>
      </w:r>
    </w:p>
    <w:p w:rsidR="00000000" w:rsidDel="00000000" w:rsidP="00000000" w:rsidRDefault="00000000" w:rsidRPr="00000000" w14:paraId="0000003A">
      <w:pPr>
        <w:pageBreakBefore w:val="0"/>
        <w:tabs>
          <w:tab w:val="left" w:pos="360"/>
          <w:tab w:val="left" w:pos="720"/>
          <w:tab w:val="left" w:pos="1080"/>
        </w:tabs>
        <w:jc w:val="left"/>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Trong đó:  A</w:t>
      </w:r>
      <w:r w:rsidDel="00000000" w:rsidR="00000000" w:rsidRPr="00000000">
        <w:rPr>
          <w:rFonts w:ascii="Times New Roman" w:cs="Times New Roman" w:eastAsia="Times New Roman" w:hAnsi="Times New Roman"/>
          <w:b w:val="1"/>
          <w:color w:val="000000"/>
          <w:sz w:val="28"/>
          <w:szCs w:val="28"/>
          <w:vertAlign w:val="subscript"/>
          <w:rtl w:val="0"/>
        </w:rPr>
        <w:t xml:space="preserve">m</w:t>
      </w:r>
      <w:r w:rsidDel="00000000" w:rsidR="00000000" w:rsidRPr="00000000">
        <w:rPr>
          <w:rFonts w:ascii="Times New Roman" w:cs="Times New Roman" w:eastAsia="Times New Roman" w:hAnsi="Times New Roman"/>
          <w:b w:val="1"/>
          <w:color w:val="000000"/>
          <w:sz w:val="28"/>
          <w:szCs w:val="28"/>
          <w:rtl w:val="0"/>
        </w:rPr>
        <w:t xml:space="preserve"> – </w:t>
      </w:r>
      <w:r w:rsidDel="00000000" w:rsidR="00000000" w:rsidRPr="00000000">
        <w:rPr>
          <w:rFonts w:ascii="Times New Roman" w:cs="Times New Roman" w:eastAsia="Times New Roman" w:hAnsi="Times New Roman"/>
          <w:color w:val="000000"/>
          <w:sz w:val="28"/>
          <w:szCs w:val="28"/>
          <w:rtl w:val="0"/>
        </w:rPr>
        <w:t xml:space="preserve">Năng lượng diện tích trên mỗi đơn vị diện tích.</w:t>
      </w:r>
    </w:p>
    <w:p w:rsidR="00000000" w:rsidDel="00000000" w:rsidP="00000000" w:rsidRDefault="00000000" w:rsidRPr="00000000" w14:paraId="0000003B">
      <w:pPr>
        <w:pageBreakBefore w:val="0"/>
        <w:tabs>
          <w:tab w:val="left" w:pos="360"/>
          <w:tab w:val="left" w:pos="720"/>
          <w:tab w:val="left" w:pos="1080"/>
        </w:tabs>
        <w:jc w:val="left"/>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S </w:t>
      </w:r>
      <w:r w:rsidDel="00000000" w:rsidR="00000000" w:rsidRPr="00000000">
        <w:rPr>
          <w:rFonts w:ascii="Times New Roman" w:cs="Times New Roman" w:eastAsia="Times New Roman" w:hAnsi="Times New Roman"/>
          <w:color w:val="000000"/>
          <w:sz w:val="28"/>
          <w:szCs w:val="28"/>
          <w:rtl w:val="0"/>
        </w:rPr>
        <w:t xml:space="preserve">-  Diện tích mới tạo thành.</w:t>
      </w:r>
    </w:p>
    <w:p w:rsidR="00000000" w:rsidDel="00000000" w:rsidP="00000000" w:rsidRDefault="00000000" w:rsidRPr="00000000" w14:paraId="0000003C">
      <w:pPr>
        <w:pageBreakBefore w:val="0"/>
        <w:tabs>
          <w:tab w:val="left" w:pos="360"/>
          <w:tab w:val="left" w:pos="720"/>
          <w:tab w:val="left" w:pos="1080"/>
        </w:tabs>
        <w:jc w:val="left"/>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 q</w:t>
      </w:r>
      <w:r w:rsidDel="00000000" w:rsidR="00000000" w:rsidRPr="00000000">
        <w:rPr>
          <w:rFonts w:ascii="Times New Roman" w:cs="Times New Roman" w:eastAsia="Times New Roman" w:hAnsi="Times New Roman"/>
          <w:color w:val="000000"/>
          <w:sz w:val="28"/>
          <w:szCs w:val="28"/>
          <w:rtl w:val="0"/>
        </w:rPr>
        <w:t xml:space="preserve">-  Công biến dạng đàn hồi.</w:t>
      </w:r>
    </w:p>
    <w:p w:rsidR="00000000" w:rsidDel="00000000" w:rsidP="00000000" w:rsidRDefault="00000000" w:rsidRPr="00000000" w14:paraId="0000003D">
      <w:pPr>
        <w:pStyle w:val="Heading2"/>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sánh 2 thuyết diện tích và thể tích</w:t>
      </w:r>
    </w:p>
    <w:p w:rsidR="00000000" w:rsidDel="00000000" w:rsidP="00000000" w:rsidRDefault="00000000" w:rsidRPr="00000000" w14:paraId="0000003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pos="90"/>
          <w:tab w:val="left" w:pos="360"/>
          <w:tab w:val="left" w:pos="720"/>
        </w:tabs>
        <w:spacing w:after="0" w:before="0" w:line="36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Thuyết thể tích xét đến dạng năng lượng  về thể tích của vật thể bị biến dạng, còn thuyết diện tích thì xét đến năng lượng tiêu thụ trực tiếp để tạo ra những diện tích mới.</w:t>
      </w:r>
    </w:p>
    <w:p w:rsidR="00000000" w:rsidDel="00000000" w:rsidP="00000000" w:rsidRDefault="00000000" w:rsidRPr="00000000" w14:paraId="0000003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pos="360"/>
          <w:tab w:val="left" w:pos="720"/>
        </w:tabs>
        <w:spacing w:after="0" w:before="0" w:line="36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Nếu nghiền hạt to thì 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r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nhỏ và số lượng hạt thứ 2 có thể bỏ qua được, nghĩa là: áp dụng thuyết thể tích cho quá trình nghiền to.</w:t>
      </w:r>
    </w:p>
    <w:p w:rsidR="00000000" w:rsidDel="00000000" w:rsidP="00000000" w:rsidRDefault="00000000" w:rsidRPr="00000000" w14:paraId="0000004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0" w:right="0" w:firstLine="86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Nếu nghiền nhỏ diện tích riêng 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r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rất lớn tới mức số hạng thứ 1 có thể bỏ qua được, nghĩa là: áp dụng thuyết diện tích cho quá trình nghiền nhỏ đúng hơn.</w:t>
      </w:r>
    </w:p>
    <w:p w:rsidR="00000000" w:rsidDel="00000000" w:rsidP="00000000" w:rsidRDefault="00000000" w:rsidRPr="00000000" w14:paraId="00000041">
      <w:pPr>
        <w:pageBreakBefore w:val="0"/>
        <w:rPr>
          <w:rFonts w:ascii="Times New Roman" w:cs="Times New Roman" w:eastAsia="Times New Roman" w:hAnsi="Times New Roman"/>
          <w:color w:val="00b0f0"/>
          <w:sz w:val="28"/>
          <w:szCs w:val="28"/>
        </w:rPr>
      </w:pPr>
      <w:r w:rsidDel="00000000" w:rsidR="00000000" w:rsidRPr="00000000">
        <w:rPr>
          <w:rtl w:val="0"/>
        </w:rPr>
      </w:r>
    </w:p>
    <w:p w:rsidR="00000000" w:rsidDel="00000000" w:rsidP="00000000" w:rsidRDefault="00000000" w:rsidRPr="00000000" w14:paraId="00000042">
      <w:pPr>
        <w:pStyle w:val="Heading1"/>
        <w:pageBreakBefore w:val="0"/>
        <w:rPr/>
      </w:pPr>
      <w:r w:rsidDel="00000000" w:rsidR="00000000" w:rsidRPr="00000000">
        <w:rPr>
          <w:rtl w:val="0"/>
        </w:rPr>
        <w:t xml:space="preserve">11 - Cấu tạo và nguyên lý hoạt động của máy nghiền kiểu bỳa? kích thước vật nghiền phụ thuộc vào các thông số nào của máy nghiền?</w:t>
      </w:r>
    </w:p>
    <w:p w:rsidR="00000000" w:rsidDel="00000000" w:rsidP="00000000" w:rsidRDefault="00000000" w:rsidRPr="00000000" w14:paraId="00000043">
      <w:pPr>
        <w:pageBreakBefore w:val="0"/>
        <w:jc w:val="left"/>
        <w:rPr>
          <w:rFonts w:ascii="Times New Roman" w:cs="Times New Roman" w:eastAsia="Times New Roman" w:hAnsi="Times New Roman"/>
          <w:color w:val="00b0f0"/>
          <w:sz w:val="28"/>
          <w:szCs w:val="28"/>
        </w:rPr>
      </w:pPr>
      <w:r w:rsidDel="00000000" w:rsidR="00000000" w:rsidRPr="00000000">
        <w:rPr>
          <w:rtl w:val="0"/>
        </w:rPr>
      </w:r>
    </w:p>
    <w:p w:rsidR="00000000" w:rsidDel="00000000" w:rsidP="00000000" w:rsidRDefault="00000000" w:rsidRPr="00000000" w14:paraId="00000044">
      <w:pPr>
        <w:pageBreakBefore w:val="0"/>
        <w:spacing w:line="240" w:lineRule="auto"/>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141414"/>
          <w:sz w:val="28"/>
          <w:szCs w:val="28"/>
          <w:highlight w:val="white"/>
          <w:rtl w:val="0"/>
        </w:rPr>
        <w:t xml:space="preserve">Cấu tạo gồm :</w:t>
      </w:r>
      <w:r w:rsidDel="00000000" w:rsidR="00000000" w:rsidRPr="00000000">
        <w:rPr>
          <w:rFonts w:ascii="Times New Roman" w:cs="Times New Roman" w:eastAsia="Times New Roman" w:hAnsi="Times New Roman"/>
          <w:sz w:val="28"/>
          <w:szCs w:val="28"/>
        </w:rPr>
        <w:drawing>
          <wp:inline distB="0" distT="0" distL="0" distR="0">
            <wp:extent cx="4886325" cy="2867025"/>
            <wp:effectExtent b="0" l="0" r="0" t="0"/>
            <wp:docPr descr="[​IMG]" id="26" name="image14.jpg"/>
            <a:graphic>
              <a:graphicData uri="http://schemas.openxmlformats.org/drawingml/2006/picture">
                <pic:pic>
                  <pic:nvPicPr>
                    <pic:cNvPr descr="[​IMG]" id="0" name="image14.jpg"/>
                    <pic:cNvPicPr preferRelativeResize="0"/>
                  </pic:nvPicPr>
                  <pic:blipFill>
                    <a:blip r:embed="rId15"/>
                    <a:srcRect b="0" l="0" r="0" t="0"/>
                    <a:stretch>
                      <a:fillRect/>
                    </a:stretch>
                  </pic:blipFill>
                  <pic:spPr>
                    <a:xfrm>
                      <a:off x="0" y="0"/>
                      <a:ext cx="4886325" cy="2867025"/>
                    </a:xfrm>
                    <a:prstGeom prst="rect"/>
                    <a:ln/>
                  </pic:spPr>
                </pic:pic>
              </a:graphicData>
            </a:graphic>
          </wp:inline>
        </w:drawing>
      </w:r>
      <w:r w:rsidDel="00000000" w:rsidR="00000000" w:rsidRPr="00000000">
        <w:rPr>
          <w:rFonts w:ascii="Times New Roman" w:cs="Times New Roman" w:eastAsia="Times New Roman" w:hAnsi="Times New Roman"/>
          <w:color w:val="141414"/>
          <w:sz w:val="28"/>
          <w:szCs w:val="28"/>
          <w:highlight w:val="white"/>
          <w:rtl w:val="0"/>
        </w:rPr>
        <w:t xml:space="preserve"> </w:t>
      </w:r>
      <w:r w:rsidDel="00000000" w:rsidR="00000000" w:rsidRPr="00000000">
        <w:rPr>
          <w:rFonts w:ascii="Times New Roman" w:cs="Times New Roman" w:eastAsia="Times New Roman" w:hAnsi="Times New Roman"/>
          <w:color w:val="141414"/>
          <w:sz w:val="28"/>
          <w:szCs w:val="28"/>
          <w:rtl w:val="0"/>
        </w:rPr>
        <w:br w:type="textWrapping"/>
      </w:r>
      <w:r w:rsidDel="00000000" w:rsidR="00000000" w:rsidRPr="00000000">
        <w:rPr>
          <w:rtl w:val="0"/>
        </w:rPr>
      </w:r>
    </w:p>
    <w:p w:rsidR="00000000" w:rsidDel="00000000" w:rsidP="00000000" w:rsidRDefault="00000000" w:rsidRPr="00000000" w14:paraId="00000045">
      <w:pPr>
        <w:pageBreakBefore w:val="0"/>
        <w:numPr>
          <w:ilvl w:val="0"/>
          <w:numId w:val="10"/>
        </w:numPr>
        <w:shd w:fill="ffffff" w:val="clear"/>
        <w:ind w:left="720" w:hanging="360"/>
        <w:jc w:val="left"/>
        <w:rPr>
          <w:rFonts w:ascii="Times New Roman" w:cs="Times New Roman" w:eastAsia="Times New Roman" w:hAnsi="Times New Roman"/>
          <w:color w:val="141414"/>
          <w:sz w:val="28"/>
          <w:szCs w:val="28"/>
        </w:rPr>
      </w:pPr>
      <w:r w:rsidDel="00000000" w:rsidR="00000000" w:rsidRPr="00000000">
        <w:rPr>
          <w:rFonts w:ascii="Times New Roman" w:cs="Times New Roman" w:eastAsia="Times New Roman" w:hAnsi="Times New Roman"/>
          <w:color w:val="141414"/>
          <w:sz w:val="28"/>
          <w:szCs w:val="28"/>
          <w:rtl w:val="0"/>
        </w:rPr>
        <w:t xml:space="preserve">Vỏ 1 bằng gang hay thép.</w:t>
      </w:r>
    </w:p>
    <w:p w:rsidR="00000000" w:rsidDel="00000000" w:rsidP="00000000" w:rsidRDefault="00000000" w:rsidRPr="00000000" w14:paraId="00000046">
      <w:pPr>
        <w:pageBreakBefore w:val="0"/>
        <w:numPr>
          <w:ilvl w:val="0"/>
          <w:numId w:val="10"/>
        </w:numPr>
        <w:shd w:fill="ffffff" w:val="clear"/>
        <w:ind w:left="720" w:hanging="360"/>
        <w:jc w:val="left"/>
        <w:rPr>
          <w:rFonts w:ascii="Times New Roman" w:cs="Times New Roman" w:eastAsia="Times New Roman" w:hAnsi="Times New Roman"/>
          <w:color w:val="141414"/>
          <w:sz w:val="28"/>
          <w:szCs w:val="28"/>
        </w:rPr>
      </w:pPr>
      <w:r w:rsidDel="00000000" w:rsidR="00000000" w:rsidRPr="00000000">
        <w:rPr>
          <w:rFonts w:ascii="Times New Roman" w:cs="Times New Roman" w:eastAsia="Times New Roman" w:hAnsi="Times New Roman"/>
          <w:color w:val="141414"/>
          <w:sz w:val="28"/>
          <w:szCs w:val="28"/>
          <w:rtl w:val="0"/>
        </w:rPr>
        <w:t xml:space="preserve">Trên trục nằm ngang 5 có lắp đĩa 2.</w:t>
      </w:r>
    </w:p>
    <w:p w:rsidR="00000000" w:rsidDel="00000000" w:rsidP="00000000" w:rsidRDefault="00000000" w:rsidRPr="00000000" w14:paraId="00000047">
      <w:pPr>
        <w:pageBreakBefore w:val="0"/>
        <w:numPr>
          <w:ilvl w:val="0"/>
          <w:numId w:val="10"/>
        </w:numPr>
        <w:shd w:fill="ffffff" w:val="clear"/>
        <w:ind w:left="720" w:hanging="360"/>
        <w:jc w:val="left"/>
        <w:rPr>
          <w:rFonts w:ascii="Times New Roman" w:cs="Times New Roman" w:eastAsia="Times New Roman" w:hAnsi="Times New Roman"/>
          <w:color w:val="141414"/>
          <w:sz w:val="28"/>
          <w:szCs w:val="28"/>
        </w:rPr>
      </w:pPr>
      <w:r w:rsidDel="00000000" w:rsidR="00000000" w:rsidRPr="00000000">
        <w:rPr>
          <w:rFonts w:ascii="Times New Roman" w:cs="Times New Roman" w:eastAsia="Times New Roman" w:hAnsi="Times New Roman"/>
          <w:color w:val="141414"/>
          <w:sz w:val="28"/>
          <w:szCs w:val="28"/>
          <w:rtl w:val="0"/>
        </w:rPr>
        <w:t xml:space="preserve">Trên đĩa gán các búa 3 đặc điểm búa có thể lắp cứng hay lắp động và được làm bằng thép cứng</w:t>
      </w:r>
    </w:p>
    <w:p w:rsidR="00000000" w:rsidDel="00000000" w:rsidP="00000000" w:rsidRDefault="00000000" w:rsidRPr="00000000" w14:paraId="00000048">
      <w:pPr>
        <w:pageBreakBefore w:val="0"/>
        <w:numPr>
          <w:ilvl w:val="0"/>
          <w:numId w:val="10"/>
        </w:numPr>
        <w:shd w:fill="ffffff" w:val="clear"/>
        <w:ind w:left="720" w:hanging="360"/>
        <w:jc w:val="left"/>
        <w:rPr>
          <w:rFonts w:ascii="Times New Roman" w:cs="Times New Roman" w:eastAsia="Times New Roman" w:hAnsi="Times New Roman"/>
          <w:color w:val="141414"/>
          <w:sz w:val="28"/>
          <w:szCs w:val="28"/>
        </w:rPr>
      </w:pPr>
      <w:r w:rsidDel="00000000" w:rsidR="00000000" w:rsidRPr="00000000">
        <w:rPr>
          <w:rFonts w:ascii="Times New Roman" w:cs="Times New Roman" w:eastAsia="Times New Roman" w:hAnsi="Times New Roman"/>
          <w:color w:val="141414"/>
          <w:sz w:val="28"/>
          <w:szCs w:val="28"/>
          <w:rtl w:val="0"/>
        </w:rPr>
        <w:t xml:space="preserve">Sàng 6 để phân loại. Sàng 6 có thể điều chỉnh được lỗ to lỗ nhỏ tùy theo độ nghiền</w:t>
      </w:r>
    </w:p>
    <w:p w:rsidR="00000000" w:rsidDel="00000000" w:rsidP="00000000" w:rsidRDefault="00000000" w:rsidRPr="00000000" w14:paraId="00000049">
      <w:pPr>
        <w:pageBreakBefore w:val="0"/>
        <w:rPr>
          <w:rFonts w:ascii="Times New Roman" w:cs="Times New Roman" w:eastAsia="Times New Roman" w:hAnsi="Times New Roman"/>
          <w:color w:val="00b0f0"/>
          <w:sz w:val="28"/>
          <w:szCs w:val="28"/>
        </w:rPr>
      </w:pPr>
      <w:r w:rsidDel="00000000" w:rsidR="00000000" w:rsidRPr="00000000">
        <w:rPr>
          <w:rtl w:val="0"/>
        </w:rPr>
      </w:r>
    </w:p>
    <w:p w:rsidR="00000000" w:rsidDel="00000000" w:rsidP="00000000" w:rsidRDefault="00000000" w:rsidRPr="00000000" w14:paraId="0000004A">
      <w:pPr>
        <w:pageBreakBefore w:val="0"/>
        <w:rPr>
          <w:rFonts w:ascii="Times New Roman" w:cs="Times New Roman" w:eastAsia="Times New Roman" w:hAnsi="Times New Roman"/>
          <w:color w:val="00b0f0"/>
          <w:sz w:val="28"/>
          <w:szCs w:val="28"/>
        </w:rPr>
      </w:pPr>
      <w:r w:rsidDel="00000000" w:rsidR="00000000" w:rsidRPr="00000000">
        <w:rPr>
          <w:rFonts w:ascii="Times New Roman" w:cs="Times New Roman" w:eastAsia="Times New Roman" w:hAnsi="Times New Roman"/>
          <w:color w:val="00b0f0"/>
          <w:sz w:val="28"/>
          <w:szCs w:val="28"/>
          <w:rtl w:val="0"/>
        </w:rPr>
        <w:t xml:space="preserve">kích thước vật nghiền phụ thuộc vào các thông số :</w:t>
      </w:r>
    </w:p>
    <w:p w:rsidR="00000000" w:rsidDel="00000000" w:rsidP="00000000" w:rsidRDefault="00000000" w:rsidRPr="00000000" w14:paraId="0000004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Vận tốc của búa</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Bề dày của thành</w:t>
      </w:r>
      <w:r w:rsidDel="00000000" w:rsidR="00000000" w:rsidRPr="00000000">
        <w:rPr>
          <w:rtl w:val="0"/>
        </w:rPr>
      </w:r>
    </w:p>
    <w:p w:rsidR="00000000" w:rsidDel="00000000" w:rsidP="00000000" w:rsidRDefault="00000000" w:rsidRPr="00000000" w14:paraId="0000004D">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 Cấu tạo và nguyên  lý hoạt động của máy trộn kiểu vis tải nằm ngang?</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5372100" cy="3324225"/>
            <wp:effectExtent b="0" l="0" r="0" t="0"/>
            <wp:docPr id="29" name="image11.gif"/>
            <a:graphic>
              <a:graphicData uri="http://schemas.openxmlformats.org/drawingml/2006/picture">
                <pic:pic>
                  <pic:nvPicPr>
                    <pic:cNvPr id="0" name="image11.gif"/>
                    <pic:cNvPicPr preferRelativeResize="0"/>
                  </pic:nvPicPr>
                  <pic:blipFill>
                    <a:blip r:embed="rId16"/>
                    <a:srcRect b="0" l="0" r="0" t="0"/>
                    <a:stretch>
                      <a:fillRect/>
                    </a:stretch>
                  </pic:blipFill>
                  <pic:spPr>
                    <a:xfrm>
                      <a:off x="0" y="0"/>
                      <a:ext cx="5372100" cy="332422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5265222" cy="1251585"/>
            <wp:effectExtent b="0" l="0" r="0" t="0"/>
            <wp:docPr id="27" name="image5.gif"/>
            <a:graphic>
              <a:graphicData uri="http://schemas.openxmlformats.org/drawingml/2006/picture">
                <pic:pic>
                  <pic:nvPicPr>
                    <pic:cNvPr id="0" name="image5.gif"/>
                    <pic:cNvPicPr preferRelativeResize="0"/>
                  </pic:nvPicPr>
                  <pic:blipFill>
                    <a:blip r:embed="rId17"/>
                    <a:srcRect b="0" l="0" r="0" t="0"/>
                    <a:stretch>
                      <a:fillRect/>
                    </a:stretch>
                  </pic:blipFill>
                  <pic:spPr>
                    <a:xfrm>
                      <a:off x="0" y="0"/>
                      <a:ext cx="5265222" cy="125158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1381760"/>
            <wp:effectExtent b="0" l="0" r="0" t="0"/>
            <wp:docPr id="28" name="image6.gif"/>
            <a:graphic>
              <a:graphicData uri="http://schemas.openxmlformats.org/drawingml/2006/picture">
                <pic:pic>
                  <pic:nvPicPr>
                    <pic:cNvPr id="0" name="image6.gif"/>
                    <pic:cNvPicPr preferRelativeResize="0"/>
                  </pic:nvPicPr>
                  <pic:blipFill>
                    <a:blip r:embed="rId18"/>
                    <a:srcRect b="0" l="0" r="0" t="0"/>
                    <a:stretch>
                      <a:fillRect/>
                    </a:stretch>
                  </pic:blipFill>
                  <pic:spPr>
                    <a:xfrm>
                      <a:off x="0" y="0"/>
                      <a:ext cx="5943600" cy="1381760"/>
                    </a:xfrm>
                    <a:prstGeom prst="rect"/>
                    <a:ln/>
                  </pic:spPr>
                </pic:pic>
              </a:graphicData>
            </a:graphic>
          </wp:inline>
        </w:drawing>
      </w:r>
      <w:r w:rsidDel="00000000" w:rsidR="00000000" w:rsidRPr="00000000">
        <w:rPr>
          <w:rFonts w:ascii="Times New Roman" w:cs="Times New Roman" w:eastAsia="Times New Roman" w:hAnsi="Times New Roman"/>
          <w:rtl w:val="0"/>
        </w:rPr>
        <w:t xml:space="preserve">14 - Cấu tạo và nguyên  lý hoạt động của máy  trộn kiểu vis trục đứng?</w:t>
      </w:r>
    </w:p>
    <w:p w:rsidR="00000000" w:rsidDel="00000000" w:rsidP="00000000" w:rsidRDefault="00000000" w:rsidRPr="00000000" w14:paraId="00000052">
      <w:pPr>
        <w:pStyle w:val="Heading2"/>
        <w:pageBreakBefore w:val="0"/>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2200275" cy="2943225"/>
            <wp:effectExtent b="0" l="0" r="0" t="0"/>
            <wp:docPr id="30" name="image13.gif"/>
            <a:graphic>
              <a:graphicData uri="http://schemas.openxmlformats.org/drawingml/2006/picture">
                <pic:pic>
                  <pic:nvPicPr>
                    <pic:cNvPr id="0" name="image13.gif"/>
                    <pic:cNvPicPr preferRelativeResize="0"/>
                  </pic:nvPicPr>
                  <pic:blipFill>
                    <a:blip r:embed="rId19"/>
                    <a:srcRect b="0" l="0" r="0" t="0"/>
                    <a:stretch>
                      <a:fillRect/>
                    </a:stretch>
                  </pic:blipFill>
                  <pic:spPr>
                    <a:xfrm>
                      <a:off x="0" y="0"/>
                      <a:ext cx="2200275"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15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Động cơ    2. Vỏ thùng   3. Vít trộn   4. Cửa nạp liệu   5. Khung máy</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15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Cửa tháo liệu   7. Ống khuếch tán    8. Cánh tung  9. Puli truyền động cho vít.</w:t>
      </w:r>
    </w:p>
    <w:p w:rsidR="00000000" w:rsidDel="00000000" w:rsidP="00000000" w:rsidRDefault="00000000" w:rsidRPr="00000000" w14:paraId="00000056">
      <w:pPr>
        <w:pStyle w:val="Heading2"/>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Nguyên lý  hoạt động</w:t>
      </w:r>
    </w:p>
    <w:p w:rsidR="00000000" w:rsidDel="00000000" w:rsidP="00000000" w:rsidRDefault="00000000" w:rsidRPr="00000000" w14:paraId="000000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Hỗn hợp được cung cấp vào máng cấp liệu (4) và được phần dưới của vít trộn (3) nâng lên ống khuyếch tán (7) và đảo trộn.</w:t>
      </w:r>
    </w:p>
    <w:p w:rsidR="00000000" w:rsidDel="00000000" w:rsidP="00000000" w:rsidRDefault="00000000" w:rsidRPr="00000000" w14:paraId="0000005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Khi hỗn hợp đi hết chiều cao của ống khuyếch tán, nhờ lực ly tâm của cánh vít (3), hỗn hợp được đánh văng vào thùng trộn (2) và rơi trở lại xuống phần hình côn của thùng. Tại đây vật liệu lại được vít trộn nâng lên vào ống khuyếch tán.</w:t>
      </w:r>
    </w:p>
    <w:p w:rsidR="00000000" w:rsidDel="00000000" w:rsidP="00000000" w:rsidRDefault="00000000" w:rsidRPr="00000000" w14:paraId="0000005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Quá trình này được thực hiện lặp đi lặp lại nhiều lần và hỗn hợp được đảo trộn khá mạnh trong suốt thời gian trộn. Sau khi trộn, hỗn hợp được lấy ra qua cửa tháo liệu (6).</w:t>
      </w:r>
    </w:p>
    <w:p w:rsidR="00000000" w:rsidDel="00000000" w:rsidP="00000000" w:rsidRDefault="00000000" w:rsidRPr="00000000" w14:paraId="0000005A">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 Cấu tạo và nguyên  lý hoạt động của máy trộn kiểu thùng quay?</w:t>
      </w:r>
    </w:p>
    <w:p w:rsidR="00000000" w:rsidDel="00000000" w:rsidP="00000000" w:rsidRDefault="00000000" w:rsidRPr="00000000" w14:paraId="0000005B">
      <w:pPr>
        <w:pStyle w:val="Heading2"/>
        <w:pageBreakBefore w:val="0"/>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3314700" cy="4238625"/>
            <wp:effectExtent b="0" l="0" r="0" t="0"/>
            <wp:docPr id="31" name="image12.gif"/>
            <a:graphic>
              <a:graphicData uri="http://schemas.openxmlformats.org/drawingml/2006/picture">
                <pic:pic>
                  <pic:nvPicPr>
                    <pic:cNvPr id="0" name="image12.gif"/>
                    <pic:cNvPicPr preferRelativeResize="0"/>
                  </pic:nvPicPr>
                  <pic:blipFill>
                    <a:blip r:embed="rId20"/>
                    <a:srcRect b="0" l="0" r="0" t="0"/>
                    <a:stretch>
                      <a:fillRect/>
                    </a:stretch>
                  </pic:blipFill>
                  <pic:spPr>
                    <a:xfrm>
                      <a:off x="0" y="0"/>
                      <a:ext cx="3314700" cy="4238625"/>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pStyle w:val="Heading2"/>
        <w:pageBreakBefore w:val="0"/>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Nguyên tắc hoạt động</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71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Nguyên liệu trộn được đưa vào cửa nạp liệu, nguyên liệu không được đỗ đầy thùng (2/3).</w:t>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71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Động cơ quay, nguyên liệu được trộn dựa theo nguyên tắc li tâm, được đưa lên cao và rơi xuống và tiếp tục được đưa lên cho tới khi nguyên liệu được trộn đều.</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71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Sau khi nguyên liệu được trộn đều và sẽ được lấy ra qua cửa thoát liệu.</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2">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16 - Cấu tạo máy ép viên với lưới sàng định dạng viên loại cố định ( hình trụ)? Nguyên  lý hoạt động?</w:t>
      </w:r>
    </w:p>
    <w:p w:rsidR="00000000" w:rsidDel="00000000" w:rsidP="00000000" w:rsidRDefault="00000000" w:rsidRPr="00000000" w14:paraId="00000063">
      <w:pPr>
        <w:pStyle w:val="Heading2"/>
        <w:pageBreakBefore w:val="0"/>
        <w:numPr>
          <w:ilvl w:val="0"/>
          <w:numId w:val="1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64">
      <w:pPr>
        <w:pageBreakBefore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438650" cy="3667125"/>
            <wp:effectExtent b="0" l="0" r="0" t="0"/>
            <wp:docPr id="32" name="image2.gif"/>
            <a:graphic>
              <a:graphicData uri="http://schemas.openxmlformats.org/drawingml/2006/picture">
                <pic:pic>
                  <pic:nvPicPr>
                    <pic:cNvPr id="0" name="image2.gif"/>
                    <pic:cNvPicPr preferRelativeResize="0"/>
                  </pic:nvPicPr>
                  <pic:blipFill>
                    <a:blip r:embed="rId21"/>
                    <a:srcRect b="0" l="0" r="0" t="0"/>
                    <a:stretch>
                      <a:fillRect/>
                    </a:stretch>
                  </pic:blipFill>
                  <pic:spPr>
                    <a:xfrm>
                      <a:off x="0" y="0"/>
                      <a:ext cx="4438650" cy="366712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1.động cơ    2. Núm điều chỉnh  3. Hộp giảm tốc  4. Khuôn ép</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Con lăn   6. Phiểu nạp liệu    7. Cửa thoát liệu</w:t>
      </w:r>
    </w:p>
    <w:p w:rsidR="00000000" w:rsidDel="00000000" w:rsidP="00000000" w:rsidRDefault="00000000" w:rsidRPr="00000000" w14:paraId="00000067">
      <w:pPr>
        <w:pStyle w:val="Heading2"/>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Nguyên tắc hoạt động</w:t>
      </w:r>
    </w:p>
    <w:p w:rsidR="00000000" w:rsidDel="00000000" w:rsidP="00000000" w:rsidRDefault="00000000" w:rsidRPr="00000000" w14:paraId="0000006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Khi nạp liệu máy có sự chuyển động tương đối giữa khuôn ép và con lăn ( khuôn ép quay thi con lăn đứng yên và ngược lại).</w:t>
      </w:r>
    </w:p>
    <w:p w:rsidR="00000000" w:rsidDel="00000000" w:rsidP="00000000" w:rsidRDefault="00000000" w:rsidRPr="00000000" w14:paraId="0000006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Vật liệu ép sẽ được đưa vào và được nén 1một cách tự nhiên thành dạng viên hình trụ thông qua các lỗ khuôn ép.</w:t>
      </w:r>
    </w:p>
    <w:p w:rsidR="00000000" w:rsidDel="00000000" w:rsidP="00000000" w:rsidRDefault="00000000" w:rsidRPr="00000000" w14:paraId="0000006A">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18 - Cấu tạo vis tải? Nêu công thức tính năng suất vis tải?</w:t>
      </w:r>
    </w:p>
    <w:p w:rsidR="00000000" w:rsidDel="00000000" w:rsidP="00000000" w:rsidRDefault="00000000" w:rsidRPr="00000000" w14:paraId="0000006B">
      <w:pPr>
        <w:pStyle w:val="Heading2"/>
        <w:pageBreakBefore w:val="0"/>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6C">
      <w:pPr>
        <w:pageBreakBefore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5238750" cy="1971675"/>
            <wp:effectExtent b="0" l="0" r="0" t="0"/>
            <wp:docPr id="33" name="image19.jpg"/>
            <a:graphic>
              <a:graphicData uri="http://schemas.openxmlformats.org/drawingml/2006/picture">
                <pic:pic>
                  <pic:nvPicPr>
                    <pic:cNvPr id="0" name="image19.jpg"/>
                    <pic:cNvPicPr preferRelativeResize="0"/>
                  </pic:nvPicPr>
                  <pic:blipFill>
                    <a:blip r:embed="rId22"/>
                    <a:srcRect b="0" l="0" r="0" t="0"/>
                    <a:stretch>
                      <a:fillRect/>
                    </a:stretch>
                  </pic:blipFill>
                  <pic:spPr>
                    <a:xfrm>
                      <a:off x="0" y="0"/>
                      <a:ext cx="5238750" cy="1971675"/>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pStyle w:val="Heading2"/>
        <w:pageBreakBefore w:val="0"/>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Công thức tính năng suất: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6172200" cy="2247900"/>
            <wp:effectExtent b="0" l="0" r="0" t="0"/>
            <wp:docPr id="34" name="image9.jpg"/>
            <a:graphic>
              <a:graphicData uri="http://schemas.openxmlformats.org/drawingml/2006/picture">
                <pic:pic>
                  <pic:nvPicPr>
                    <pic:cNvPr id="0" name="image9.jpg"/>
                    <pic:cNvPicPr preferRelativeResize="0"/>
                  </pic:nvPicPr>
                  <pic:blipFill>
                    <a:blip r:embed="rId23"/>
                    <a:srcRect b="0" l="0" r="0" t="0"/>
                    <a:stretch>
                      <a:fillRect/>
                    </a:stretch>
                  </pic:blipFill>
                  <pic:spPr>
                    <a:xfrm>
                      <a:off x="0" y="0"/>
                      <a:ext cx="6172200"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pageBreakBefore w:val="0"/>
        <w:spacing w:after="200" w:line="276" w:lineRule="auto"/>
        <w:ind w:left="360" w:firstLine="0"/>
        <w:jc w:val="left"/>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Pr>
        <w:drawing>
          <wp:inline distB="0" distT="0" distL="0" distR="0">
            <wp:extent cx="6172200" cy="2571750"/>
            <wp:effectExtent b="0" l="0" r="0" t="0"/>
            <wp:docPr id="35" name="image17.jpg"/>
            <a:graphic>
              <a:graphicData uri="http://schemas.openxmlformats.org/drawingml/2006/picture">
                <pic:pic>
                  <pic:nvPicPr>
                    <pic:cNvPr id="0" name="image17.jpg"/>
                    <pic:cNvPicPr preferRelativeResize="0"/>
                  </pic:nvPicPr>
                  <pic:blipFill>
                    <a:blip r:embed="rId24"/>
                    <a:srcRect b="0" l="0" r="0" t="0"/>
                    <a:stretch>
                      <a:fillRect/>
                    </a:stretch>
                  </pic:blipFill>
                  <pic:spPr>
                    <a:xfrm>
                      <a:off x="0" y="0"/>
                      <a:ext cx="6172200" cy="257175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19 - Cấu tạo băng tải? Công thức tính  năng suất băng tải?</w:t>
      </w:r>
    </w:p>
    <w:p w:rsidR="00000000" w:rsidDel="00000000" w:rsidP="00000000" w:rsidRDefault="00000000" w:rsidRPr="00000000" w14:paraId="00000071">
      <w:pPr>
        <w:pStyle w:val="Heading2"/>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7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295900" cy="2419350"/>
            <wp:effectExtent b="0" l="0" r="0" t="0"/>
            <wp:docPr id="36" name="image3.jpg"/>
            <a:graphic>
              <a:graphicData uri="http://schemas.openxmlformats.org/drawingml/2006/picture">
                <pic:pic>
                  <pic:nvPicPr>
                    <pic:cNvPr id="0" name="image3.jpg"/>
                    <pic:cNvPicPr preferRelativeResize="0"/>
                  </pic:nvPicPr>
                  <pic:blipFill>
                    <a:blip r:embed="rId25"/>
                    <a:srcRect b="0" l="0" r="0" t="0"/>
                    <a:stretch>
                      <a:fillRect/>
                    </a:stretch>
                  </pic:blipFill>
                  <pic:spPr>
                    <a:xfrm>
                      <a:off x="0" y="0"/>
                      <a:ext cx="5295900" cy="241935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pStyle w:val="Heading2"/>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Công thức tính năng suất</w:t>
      </w:r>
    </w:p>
    <w:p w:rsidR="00000000" w:rsidDel="00000000" w:rsidP="00000000" w:rsidRDefault="00000000" w:rsidRPr="00000000" w14:paraId="0000007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1786255"/>
            <wp:effectExtent b="0" l="0" r="0" t="0"/>
            <wp:docPr id="37" name="image15.gif"/>
            <a:graphic>
              <a:graphicData uri="http://schemas.openxmlformats.org/drawingml/2006/picture">
                <pic:pic>
                  <pic:nvPicPr>
                    <pic:cNvPr id="0" name="image15.gif"/>
                    <pic:cNvPicPr preferRelativeResize="0"/>
                  </pic:nvPicPr>
                  <pic:blipFill>
                    <a:blip r:embed="rId26"/>
                    <a:srcRect b="0" l="0" r="0" t="0"/>
                    <a:stretch>
                      <a:fillRect/>
                    </a:stretch>
                  </pic:blipFill>
                  <pic:spPr>
                    <a:xfrm>
                      <a:off x="0" y="0"/>
                      <a:ext cx="5943600" cy="1786255"/>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pageBreakBefore w:val="0"/>
        <w:rPr>
          <w:rFonts w:ascii="Times New Roman" w:cs="Times New Roman" w:eastAsia="Times New Roman" w:hAnsi="Times New Roman"/>
        </w:rPr>
      </w:pPr>
      <w:r w:rsidDel="00000000" w:rsidR="00000000" w:rsidRPr="00000000">
        <w:rPr>
          <w:rtl w:val="0"/>
        </w:rPr>
      </w:r>
    </w:p>
    <w:sectPr>
      <w:footerReference r:id="rId2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Gungsuh"/>
  <w:font w:name="Courier New"/>
  <w:font w:name="Noto Sans Symbols"/>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keepNext w:val="0"/>
      <w:keepLines w:val="0"/>
      <w:pageBreakBefore w:val="0"/>
      <w:widowControl w:val="1"/>
      <w:pBdr>
        <w:top w:color="622423" w:space="1" w:sz="2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710" w:hanging="360"/>
      </w:pPr>
      <w:rPr>
        <w:rFonts w:ascii="Times New Roman" w:cs="Times New Roman" w:eastAsia="Times New Roman" w:hAnsi="Times New Roman"/>
      </w:rPr>
    </w:lvl>
    <w:lvl w:ilvl="1">
      <w:start w:val="1"/>
      <w:numFmt w:val="bullet"/>
      <w:lvlText w:val="o"/>
      <w:lvlJc w:val="left"/>
      <w:pPr>
        <w:ind w:left="-270" w:hanging="360"/>
      </w:pPr>
      <w:rPr>
        <w:rFonts w:ascii="Courier New" w:cs="Courier New" w:eastAsia="Courier New" w:hAnsi="Courier New"/>
      </w:rPr>
    </w:lvl>
    <w:lvl w:ilvl="2">
      <w:start w:val="1"/>
      <w:numFmt w:val="bullet"/>
      <w:lvlText w:val="▪"/>
      <w:lvlJc w:val="left"/>
      <w:pPr>
        <w:ind w:left="450" w:hanging="360"/>
      </w:pPr>
      <w:rPr>
        <w:rFonts w:ascii="Noto Sans Symbols" w:cs="Noto Sans Symbols" w:eastAsia="Noto Sans Symbols" w:hAnsi="Noto Sans Symbols"/>
      </w:rPr>
    </w:lvl>
    <w:lvl w:ilvl="3">
      <w:start w:val="1"/>
      <w:numFmt w:val="bullet"/>
      <w:lvlText w:val="●"/>
      <w:lvlJc w:val="left"/>
      <w:pPr>
        <w:ind w:left="1170" w:hanging="360"/>
      </w:pPr>
      <w:rPr>
        <w:rFonts w:ascii="Noto Sans Symbols" w:cs="Noto Sans Symbols" w:eastAsia="Noto Sans Symbols" w:hAnsi="Noto Sans Symbols"/>
      </w:rPr>
    </w:lvl>
    <w:lvl w:ilvl="4">
      <w:start w:val="1"/>
      <w:numFmt w:val="bullet"/>
      <w:lvlText w:val="o"/>
      <w:lvlJc w:val="left"/>
      <w:pPr>
        <w:ind w:left="1890" w:hanging="360"/>
      </w:pPr>
      <w:rPr>
        <w:rFonts w:ascii="Courier New" w:cs="Courier New" w:eastAsia="Courier New" w:hAnsi="Courier New"/>
      </w:rPr>
    </w:lvl>
    <w:lvl w:ilvl="5">
      <w:start w:val="1"/>
      <w:numFmt w:val="bullet"/>
      <w:lvlText w:val="▪"/>
      <w:lvlJc w:val="left"/>
      <w:pPr>
        <w:ind w:left="2610" w:hanging="360"/>
      </w:pPr>
      <w:rPr>
        <w:rFonts w:ascii="Noto Sans Symbols" w:cs="Noto Sans Symbols" w:eastAsia="Noto Sans Symbols" w:hAnsi="Noto Sans Symbols"/>
      </w:rPr>
    </w:lvl>
    <w:lvl w:ilvl="6">
      <w:start w:val="1"/>
      <w:numFmt w:val="bullet"/>
      <w:lvlText w:val="●"/>
      <w:lvlJc w:val="left"/>
      <w:pPr>
        <w:ind w:left="3330" w:hanging="360"/>
      </w:pPr>
      <w:rPr>
        <w:rFonts w:ascii="Noto Sans Symbols" w:cs="Noto Sans Symbols" w:eastAsia="Noto Sans Symbols" w:hAnsi="Noto Sans Symbols"/>
      </w:rPr>
    </w:lvl>
    <w:lvl w:ilvl="7">
      <w:start w:val="1"/>
      <w:numFmt w:val="bullet"/>
      <w:lvlText w:val="o"/>
      <w:lvlJc w:val="left"/>
      <w:pPr>
        <w:ind w:left="4050" w:hanging="360"/>
      </w:pPr>
      <w:rPr>
        <w:rFonts w:ascii="Courier New" w:cs="Courier New" w:eastAsia="Courier New" w:hAnsi="Courier New"/>
      </w:rPr>
    </w:lvl>
    <w:lvl w:ilvl="8">
      <w:start w:val="1"/>
      <w:numFmt w:val="bullet"/>
      <w:lvlText w:val="▪"/>
      <w:lvlJc w:val="left"/>
      <w:pPr>
        <w:ind w:left="4770" w:hanging="360"/>
      </w:pPr>
      <w:rPr>
        <w:rFonts w:ascii="Noto Sans Symbols" w:cs="Noto Sans Symbols" w:eastAsia="Noto Sans Symbols" w:hAnsi="Noto Sans Symbols"/>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900" w:hanging="360"/>
      </w:pPr>
      <w:rPr>
        <w:rFonts w:ascii="Noto Sans Symbols" w:cs="Noto Sans Symbols" w:eastAsia="Noto Sans Symbols" w:hAnsi="Noto Sans Symbols"/>
      </w:rPr>
    </w:lvl>
    <w:lvl w:ilvl="1">
      <w:start w:val="1"/>
      <w:numFmt w:val="bullet"/>
      <w:lvlText w:val="o"/>
      <w:lvlJc w:val="left"/>
      <w:pPr>
        <w:ind w:left="1620" w:hanging="360"/>
      </w:pPr>
      <w:rPr>
        <w:rFonts w:ascii="Courier New" w:cs="Courier New" w:eastAsia="Courier New" w:hAnsi="Courier New"/>
      </w:rPr>
    </w:lvl>
    <w:lvl w:ilvl="2">
      <w:start w:val="1"/>
      <w:numFmt w:val="bullet"/>
      <w:lvlText w:val="▪"/>
      <w:lvlJc w:val="left"/>
      <w:pPr>
        <w:ind w:left="2340" w:hanging="360"/>
      </w:pPr>
      <w:rPr>
        <w:rFonts w:ascii="Noto Sans Symbols" w:cs="Noto Sans Symbols" w:eastAsia="Noto Sans Symbols" w:hAnsi="Noto Sans Symbols"/>
      </w:rPr>
    </w:lvl>
    <w:lvl w:ilvl="3">
      <w:start w:val="1"/>
      <w:numFmt w:val="bullet"/>
      <w:lvlText w:val="●"/>
      <w:lvlJc w:val="left"/>
      <w:pPr>
        <w:ind w:left="3060" w:hanging="360"/>
      </w:pPr>
      <w:rPr>
        <w:rFonts w:ascii="Noto Sans Symbols" w:cs="Noto Sans Symbols" w:eastAsia="Noto Sans Symbols" w:hAnsi="Noto Sans Symbols"/>
      </w:rPr>
    </w:lvl>
    <w:lvl w:ilvl="4">
      <w:start w:val="1"/>
      <w:numFmt w:val="bullet"/>
      <w:lvlText w:val="o"/>
      <w:lvlJc w:val="left"/>
      <w:pPr>
        <w:ind w:left="3780" w:hanging="360"/>
      </w:pPr>
      <w:rPr>
        <w:rFonts w:ascii="Courier New" w:cs="Courier New" w:eastAsia="Courier New" w:hAnsi="Courier New"/>
      </w:rPr>
    </w:lvl>
    <w:lvl w:ilvl="5">
      <w:start w:val="1"/>
      <w:numFmt w:val="bullet"/>
      <w:lvlText w:val="▪"/>
      <w:lvlJc w:val="left"/>
      <w:pPr>
        <w:ind w:left="4500" w:hanging="360"/>
      </w:pPr>
      <w:rPr>
        <w:rFonts w:ascii="Noto Sans Symbols" w:cs="Noto Sans Symbols" w:eastAsia="Noto Sans Symbols" w:hAnsi="Noto Sans Symbols"/>
      </w:rPr>
    </w:lvl>
    <w:lvl w:ilvl="6">
      <w:start w:val="1"/>
      <w:numFmt w:val="bullet"/>
      <w:lvlText w:val="●"/>
      <w:lvlJc w:val="left"/>
      <w:pPr>
        <w:ind w:left="5220" w:hanging="360"/>
      </w:pPr>
      <w:rPr>
        <w:rFonts w:ascii="Noto Sans Symbols" w:cs="Noto Sans Symbols" w:eastAsia="Noto Sans Symbols" w:hAnsi="Noto Sans Symbols"/>
      </w:rPr>
    </w:lvl>
    <w:lvl w:ilvl="7">
      <w:start w:val="1"/>
      <w:numFmt w:val="bullet"/>
      <w:lvlText w:val="o"/>
      <w:lvlJc w:val="left"/>
      <w:pPr>
        <w:ind w:left="5940" w:hanging="360"/>
      </w:pPr>
      <w:rPr>
        <w:rFonts w:ascii="Courier New" w:cs="Courier New" w:eastAsia="Courier New" w:hAnsi="Courier New"/>
      </w:rPr>
    </w:lvl>
    <w:lvl w:ilvl="8">
      <w:start w:val="1"/>
      <w:numFmt w:val="bullet"/>
      <w:lvlText w:val="▪"/>
      <w:lvlJc w:val="left"/>
      <w:pPr>
        <w:ind w:left="6660" w:hanging="360"/>
      </w:pPr>
      <w:rPr>
        <w:rFonts w:ascii="Noto Sans Symbols" w:cs="Noto Sans Symbols" w:eastAsia="Noto Sans Symbols" w:hAnsi="Noto Sans Symbols"/>
      </w:rPr>
    </w:lvl>
  </w:abstractNum>
  <w:abstractNum w:abstractNumId="12">
    <w:lvl w:ilvl="0">
      <w:start w:val="17"/>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07AB2"/>
    <w:pPr>
      <w:spacing w:after="0" w:line="360" w:lineRule="auto"/>
      <w:jc w:val="both"/>
    </w:pPr>
    <w:rPr>
      <w:rFonts w:eastAsiaTheme="minorEastAsia"/>
    </w:rPr>
  </w:style>
  <w:style w:type="paragraph" w:styleId="Heading1">
    <w:name w:val="heading 1"/>
    <w:basedOn w:val="Normal"/>
    <w:next w:val="Normal"/>
    <w:link w:val="Heading1Char"/>
    <w:uiPriority w:val="9"/>
    <w:qFormat w:val="1"/>
    <w:rsid w:val="0014109D"/>
    <w:pPr>
      <w:keepNext w:val="1"/>
      <w:keepLines w:val="1"/>
      <w:spacing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14109D"/>
    <w:pPr>
      <w:keepNext w:val="1"/>
      <w:keepLines w:val="1"/>
      <w:spacing w:before="200"/>
      <w:outlineLvl w:val="1"/>
    </w:pPr>
    <w:rPr>
      <w:rFonts w:asciiTheme="majorHAnsi" w:cstheme="majorBidi" w:eastAsiaTheme="majorEastAsia" w:hAnsiTheme="majorHAnsi"/>
      <w:b w:val="1"/>
      <w:bCs w:val="1"/>
      <w:color w:val="4f81bd" w:themeColor="accent1"/>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A6C00"/>
    <w:pPr>
      <w:ind w:left="720"/>
      <w:contextualSpacing w:val="1"/>
    </w:pPr>
  </w:style>
  <w:style w:type="character" w:styleId="Heading1Char" w:customStyle="1">
    <w:name w:val="Heading 1 Char"/>
    <w:basedOn w:val="DefaultParagraphFont"/>
    <w:link w:val="Heading1"/>
    <w:uiPriority w:val="9"/>
    <w:rsid w:val="0014109D"/>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14109D"/>
    <w:rPr>
      <w:rFonts w:asciiTheme="majorHAnsi" w:cstheme="majorBidi" w:eastAsiaTheme="majorEastAsia" w:hAnsiTheme="majorHAnsi"/>
      <w:b w:val="1"/>
      <w:bCs w:val="1"/>
      <w:color w:val="4f81bd" w:themeColor="accent1"/>
      <w:sz w:val="26"/>
      <w:szCs w:val="26"/>
    </w:rPr>
  </w:style>
  <w:style w:type="paragraph" w:styleId="Header">
    <w:name w:val="header"/>
    <w:basedOn w:val="Normal"/>
    <w:link w:val="HeaderChar"/>
    <w:uiPriority w:val="99"/>
    <w:unhideWhenUsed w:val="1"/>
    <w:rsid w:val="0014109D"/>
    <w:pPr>
      <w:tabs>
        <w:tab w:val="center" w:pos="4680"/>
        <w:tab w:val="right" w:pos="9360"/>
      </w:tabs>
      <w:spacing w:line="240" w:lineRule="auto"/>
    </w:pPr>
  </w:style>
  <w:style w:type="character" w:styleId="HeaderChar" w:customStyle="1">
    <w:name w:val="Header Char"/>
    <w:basedOn w:val="DefaultParagraphFont"/>
    <w:link w:val="Header"/>
    <w:uiPriority w:val="99"/>
    <w:rsid w:val="0014109D"/>
    <w:rPr>
      <w:rFonts w:eastAsiaTheme="minorEastAsia"/>
    </w:rPr>
  </w:style>
  <w:style w:type="paragraph" w:styleId="Footer">
    <w:name w:val="footer"/>
    <w:basedOn w:val="Normal"/>
    <w:link w:val="FooterChar"/>
    <w:uiPriority w:val="99"/>
    <w:unhideWhenUsed w:val="1"/>
    <w:rsid w:val="0014109D"/>
    <w:pPr>
      <w:tabs>
        <w:tab w:val="center" w:pos="4680"/>
        <w:tab w:val="right" w:pos="9360"/>
      </w:tabs>
      <w:spacing w:line="240" w:lineRule="auto"/>
    </w:pPr>
  </w:style>
  <w:style w:type="character" w:styleId="FooterChar" w:customStyle="1">
    <w:name w:val="Footer Char"/>
    <w:basedOn w:val="DefaultParagraphFont"/>
    <w:link w:val="Footer"/>
    <w:uiPriority w:val="99"/>
    <w:rsid w:val="0014109D"/>
    <w:rPr>
      <w:rFonts w:eastAsiaTheme="minorEastAsia"/>
    </w:rPr>
  </w:style>
  <w:style w:type="paragraph" w:styleId="BalloonText">
    <w:name w:val="Balloon Text"/>
    <w:basedOn w:val="Normal"/>
    <w:link w:val="BalloonTextChar"/>
    <w:uiPriority w:val="99"/>
    <w:semiHidden w:val="1"/>
    <w:unhideWhenUsed w:val="1"/>
    <w:rsid w:val="0014109D"/>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4109D"/>
    <w:rPr>
      <w:rFonts w:ascii="Tahoma" w:cs="Tahoma" w:hAnsi="Tahoma" w:eastAsiaTheme="minorEastAsia"/>
      <w:sz w:val="16"/>
      <w:szCs w:val="16"/>
    </w:rPr>
  </w:style>
  <w:style w:type="paragraph" w:styleId="NormalWeb">
    <w:name w:val="Normal (Web)"/>
    <w:basedOn w:val="Normal"/>
    <w:uiPriority w:val="99"/>
    <w:semiHidden w:val="1"/>
    <w:unhideWhenUsed w:val="1"/>
    <w:rsid w:val="003A61B4"/>
    <w:pPr>
      <w:spacing w:after="100" w:afterAutospacing="1" w:before="100" w:beforeAutospacing="1" w:line="240" w:lineRule="auto"/>
      <w:jc w:val="left"/>
    </w:pPr>
    <w:rPr>
      <w:rFonts w:ascii="Times New Roman" w:cs="Times New Roman" w:eastAsia="Times New Roman" w:hAnsi="Times New Roman"/>
      <w:sz w:val="24"/>
      <w:szCs w:val="24"/>
    </w:rPr>
  </w:style>
  <w:style w:type="paragraph" w:styleId="HTMLPreformatted">
    <w:name w:val="HTML Preformatted"/>
    <w:basedOn w:val="Normal"/>
    <w:link w:val="HTMLPreformattedChar"/>
    <w:uiPriority w:val="99"/>
    <w:semiHidden w:val="1"/>
    <w:unhideWhenUsed w:val="1"/>
    <w:rsid w:val="00EE7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cs="Courier New" w:eastAsia="Times New Roman" w:hAnsi="Courier New"/>
      <w:sz w:val="20"/>
      <w:szCs w:val="20"/>
    </w:rPr>
  </w:style>
  <w:style w:type="character" w:styleId="HTMLPreformattedChar" w:customStyle="1">
    <w:name w:val="HTML Preformatted Char"/>
    <w:basedOn w:val="DefaultParagraphFont"/>
    <w:link w:val="HTMLPreformatted"/>
    <w:uiPriority w:val="99"/>
    <w:semiHidden w:val="1"/>
    <w:rsid w:val="00EE7721"/>
    <w:rPr>
      <w:rFonts w:ascii="Courier New" w:cs="Courier New" w:eastAsia="Times New Roman" w:hAnsi="Courier New"/>
      <w:sz w:val="20"/>
      <w:szCs w:val="20"/>
    </w:rPr>
  </w:style>
  <w:style w:type="character" w:styleId="apple-converted-space" w:customStyle="1">
    <w:name w:val="apple-converted-space"/>
    <w:basedOn w:val="DefaultParagraphFont"/>
    <w:rsid w:val="00FF226B"/>
  </w:style>
  <w:style w:type="character" w:styleId="PlaceholderText">
    <w:name w:val="Placeholder Text"/>
    <w:basedOn w:val="DefaultParagraphFont"/>
    <w:uiPriority w:val="99"/>
    <w:semiHidden w:val="1"/>
    <w:rsid w:val="00A01E48"/>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2.gif"/><Relationship Id="rId22" Type="http://schemas.openxmlformats.org/officeDocument/2006/relationships/image" Target="media/image19.jpg"/><Relationship Id="rId21" Type="http://schemas.openxmlformats.org/officeDocument/2006/relationships/image" Target="media/image2.gif"/><Relationship Id="rId24" Type="http://schemas.openxmlformats.org/officeDocument/2006/relationships/image" Target="media/image17.jpg"/><Relationship Id="rId23" Type="http://schemas.openxmlformats.org/officeDocument/2006/relationships/image" Target="media/image9.jpg"/><Relationship Id="rId1" Type="http://schemas.openxmlformats.org/officeDocument/2006/relationships/image" Target="media/image1.wmf"/><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8.png"/><Relationship Id="rId26" Type="http://schemas.openxmlformats.org/officeDocument/2006/relationships/image" Target="media/image15.gif"/><Relationship Id="rId25" Type="http://schemas.openxmlformats.org/officeDocument/2006/relationships/image" Target="media/image3.jpg"/><Relationship Id="rId27"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 Id="rId11" Type="http://schemas.openxmlformats.org/officeDocument/2006/relationships/image" Target="media/image18.jpg"/><Relationship Id="rId10" Type="http://schemas.openxmlformats.org/officeDocument/2006/relationships/image" Target="media/image10.jpg"/><Relationship Id="rId13" Type="http://schemas.openxmlformats.org/officeDocument/2006/relationships/image" Target="media/image4.jpg"/><Relationship Id="rId12" Type="http://schemas.openxmlformats.org/officeDocument/2006/relationships/image" Target="media/image16.jpg"/><Relationship Id="rId15" Type="http://schemas.openxmlformats.org/officeDocument/2006/relationships/image" Target="media/image14.jpg"/><Relationship Id="rId14" Type="http://schemas.openxmlformats.org/officeDocument/2006/relationships/image" Target="media/image7.jpg"/><Relationship Id="rId17" Type="http://schemas.openxmlformats.org/officeDocument/2006/relationships/image" Target="media/image5.gif"/><Relationship Id="rId16" Type="http://schemas.openxmlformats.org/officeDocument/2006/relationships/image" Target="media/image11.gif"/><Relationship Id="rId19" Type="http://schemas.openxmlformats.org/officeDocument/2006/relationships/image" Target="media/image13.gif"/><Relationship Id="rId18" Type="http://schemas.openxmlformats.org/officeDocument/2006/relationships/image" Target="media/image6.gif"/></Relationships>
</file>

<file path=word/_rels/fontTable.xml.rels><?xml version="1.0" encoding="UTF-8" standalone="yes"?><Relationships xmlns="http://schemas.openxmlformats.org/package/2006/relationships"><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B32O66qFYgkH4UTV5Dul9cME9g==">AMUW2mWVXIOVV+hCL+nqV1dOy/uHydWCqJpbW5yAaspSQLVb3n+3nd7HPMTB9kHbjW6l+hdQ9GcJ6SdQphwCoLdXjj7HFJl40gMqNLtH4ZRnHv7PKIrfSLY5A6k+sa6H7ozEi/3m8uX45U1+F0G0JunHo994F8NMqd6SWk9FmTIT2NEbePCC8+ajJAXvUVawzxfhaQRp8JpRhAEqa/OeAEXVQryuExajmh250cVY8BlXeaQ1lRumTaMCYOmx7gPrv1pCu5NQdt5mVfvOECiEjMccOX0krtZq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2016-01-15T13:51:00Z</dcterms:created>
  <dc:creator>Matter Shmily</dc:creator>
</cp:coreProperties>
</file>