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2E531" w14:textId="2F653EFB" w:rsidR="0095119A" w:rsidRPr="00D11E35" w:rsidRDefault="0095119A" w:rsidP="0095119A">
      <w:pPr>
        <w:spacing w:line="240" w:lineRule="auto"/>
        <w:jc w:val="both"/>
        <w:rPr>
          <w:rFonts w:ascii="Times New Roman" w:hAnsi="Times New Roman" w:cs="Times New Roman"/>
          <w:b/>
          <w:bCs/>
          <w:sz w:val="32"/>
          <w:szCs w:val="32"/>
          <w:lang w:val="en-US"/>
        </w:rPr>
      </w:pPr>
      <w:r w:rsidRPr="00792843">
        <w:rPr>
          <w:rFonts w:ascii="Times New Roman" w:hAnsi="Times New Roman" w:cs="Times New Roman"/>
          <w:b/>
          <w:bCs/>
          <w:sz w:val="32"/>
          <w:szCs w:val="32"/>
        </w:rPr>
        <w:t xml:space="preserve">UNIT </w:t>
      </w:r>
      <w:r>
        <w:rPr>
          <w:rFonts w:ascii="Times New Roman" w:hAnsi="Times New Roman" w:cs="Times New Roman"/>
          <w:b/>
          <w:bCs/>
          <w:sz w:val="32"/>
          <w:szCs w:val="32"/>
          <w:lang w:val="en-US"/>
        </w:rPr>
        <w:t>4</w:t>
      </w:r>
      <w:r w:rsidRPr="00792843">
        <w:rPr>
          <w:rFonts w:ascii="Times New Roman" w:hAnsi="Times New Roman" w:cs="Times New Roman"/>
          <w:b/>
          <w:bCs/>
          <w:sz w:val="32"/>
          <w:szCs w:val="32"/>
        </w:rPr>
        <w:t xml:space="preserve">: </w:t>
      </w:r>
      <w:r>
        <w:rPr>
          <w:rFonts w:ascii="Times New Roman" w:hAnsi="Times New Roman" w:cs="Times New Roman"/>
          <w:b/>
          <w:bCs/>
          <w:sz w:val="32"/>
          <w:szCs w:val="32"/>
          <w:lang w:val="en-US"/>
        </w:rPr>
        <w:t>S</w:t>
      </w:r>
      <w:r>
        <w:rPr>
          <w:rFonts w:ascii="Times New Roman" w:hAnsi="Times New Roman" w:cs="Times New Roman"/>
          <w:b/>
          <w:bCs/>
          <w:sz w:val="32"/>
          <w:szCs w:val="32"/>
          <w:lang w:val="en-US"/>
        </w:rPr>
        <w:t>OLUTIONS</w:t>
      </w:r>
    </w:p>
    <w:p w14:paraId="35AF3F59" w14:textId="30482CC0" w:rsidR="0095119A" w:rsidRDefault="0095119A" w:rsidP="0095119A">
      <w:pPr>
        <w:spacing w:line="240" w:lineRule="auto"/>
        <w:jc w:val="both"/>
        <w:rPr>
          <w:rFonts w:ascii="Times New Roman" w:hAnsi="Times New Roman" w:cs="Times New Roman"/>
          <w:sz w:val="26"/>
          <w:szCs w:val="26"/>
          <w:u w:val="single"/>
        </w:rPr>
      </w:pPr>
      <w:r w:rsidRPr="00792843">
        <w:rPr>
          <w:rFonts w:ascii="Times New Roman" w:hAnsi="Times New Roman" w:cs="Times New Roman"/>
          <w:sz w:val="26"/>
          <w:szCs w:val="26"/>
          <w:u w:val="single"/>
        </w:rPr>
        <w:t xml:space="preserve">Exercise: </w:t>
      </w:r>
      <w:r w:rsidRPr="00792843">
        <w:rPr>
          <w:rFonts w:ascii="Times New Roman" w:hAnsi="Times New Roman" w:cs="Times New Roman"/>
          <w:color w:val="1C1E27"/>
          <w:sz w:val="26"/>
          <w:szCs w:val="26"/>
          <w:u w:val="single"/>
          <w:shd w:val="clear" w:color="auto" w:fill="FFFFFF"/>
        </w:rPr>
        <w:t xml:space="preserve">Translate Lesson </w:t>
      </w:r>
      <w:r>
        <w:rPr>
          <w:rFonts w:ascii="Times New Roman" w:hAnsi="Times New Roman" w:cs="Times New Roman"/>
          <w:color w:val="1C1E27"/>
          <w:sz w:val="26"/>
          <w:szCs w:val="26"/>
          <w:u w:val="single"/>
          <w:shd w:val="clear" w:color="auto" w:fill="FFFFFF"/>
          <w:lang w:val="en-US"/>
        </w:rPr>
        <w:t>3</w:t>
      </w:r>
      <w:r w:rsidRPr="00792843">
        <w:rPr>
          <w:rFonts w:ascii="Times New Roman" w:hAnsi="Times New Roman" w:cs="Times New Roman"/>
          <w:color w:val="1C1E27"/>
          <w:sz w:val="26"/>
          <w:szCs w:val="26"/>
          <w:u w:val="single"/>
          <w:shd w:val="clear" w:color="auto" w:fill="FFFFFF"/>
        </w:rPr>
        <w:t xml:space="preserve"> into Vietnamese</w:t>
      </w:r>
    </w:p>
    <w:p w14:paraId="7302BF2C" w14:textId="580DF5D5" w:rsidR="0095119A" w:rsidRPr="0095119A" w:rsidRDefault="0095119A" w:rsidP="0095119A">
      <w:pPr>
        <w:rPr>
          <w:rFonts w:ascii="Times New Roman" w:hAnsi="Times New Roman" w:cs="Times New Roman"/>
          <w:sz w:val="24"/>
          <w:szCs w:val="24"/>
        </w:rPr>
      </w:pPr>
      <w:r w:rsidRPr="0095119A">
        <w:rPr>
          <w:rFonts w:ascii="Times New Roman" w:hAnsi="Times New Roman" w:cs="Times New Roman"/>
          <w:sz w:val="24"/>
          <w:szCs w:val="24"/>
        </w:rPr>
        <w:t>Nếu đường và nước, hai chất tinh khiết được trộn với nhau, tạo ra một dung dịch, đồng nhất về các đặc tính của nó, trong đó đường không thể nhìn thấy bằng kính hiển vi cũng như không lọc ra được. Nhìn bề ngoài không thể phân biệt được với một chất tinh khiết.</w:t>
      </w:r>
    </w:p>
    <w:p w14:paraId="4B6CFF75" w14:textId="77777777" w:rsidR="0095119A" w:rsidRPr="0095119A" w:rsidRDefault="0095119A" w:rsidP="0095119A">
      <w:pPr>
        <w:rPr>
          <w:rFonts w:ascii="Times New Roman" w:hAnsi="Times New Roman" w:cs="Times New Roman"/>
          <w:sz w:val="24"/>
          <w:szCs w:val="24"/>
        </w:rPr>
      </w:pPr>
      <w:r w:rsidRPr="0095119A">
        <w:rPr>
          <w:rFonts w:ascii="Times New Roman" w:hAnsi="Times New Roman" w:cs="Times New Roman"/>
          <w:sz w:val="24"/>
          <w:szCs w:val="24"/>
        </w:rPr>
        <w:t>Thực nghiệm phân biệt giữa chất tinh khiết và dung dịch khá đơn giản khi chất tan, chất hòa tan, không bay hơi để nó bị bỏ lại khi dung môi bay hơi. Tuy nhiên, khi cả hai đều bay hơi thì vấn đề không đơn giản như vậy và cần phải tìm hiểu xem liệu có bất kỳ sự thay đổi nào về thành phần và do đó về tính chất có xảy ra trong quá trình thay đổi trạng thái hay không.</w:t>
      </w:r>
    </w:p>
    <w:p w14:paraId="2F910ABD" w14:textId="77777777" w:rsidR="0095119A" w:rsidRPr="0095119A" w:rsidRDefault="0095119A" w:rsidP="0095119A">
      <w:pPr>
        <w:rPr>
          <w:rFonts w:ascii="Times New Roman" w:hAnsi="Times New Roman" w:cs="Times New Roman"/>
          <w:sz w:val="24"/>
          <w:szCs w:val="24"/>
        </w:rPr>
      </w:pPr>
      <w:r w:rsidRPr="0095119A">
        <w:rPr>
          <w:rFonts w:ascii="Times New Roman" w:hAnsi="Times New Roman" w:cs="Times New Roman"/>
          <w:sz w:val="24"/>
          <w:szCs w:val="24"/>
        </w:rPr>
        <w:t>Giả sử chúng ta muốn xác định xem không khí là một chất tinh khiết hay một dung dịch. Một phương pháp là hóa lỏng một lượng nhất định và sau đó quan sát những gì xảy ra với nó khi nó bay hơi từ từ. Khi quá trình bay hơi diễn ra, người ta có thể quan sát thấy rằng:</w:t>
      </w:r>
    </w:p>
    <w:p w14:paraId="6A55C954" w14:textId="1F16FCDF" w:rsidR="0095119A" w:rsidRPr="0095119A" w:rsidRDefault="0095119A" w:rsidP="0095119A">
      <w:pPr>
        <w:rPr>
          <w:rFonts w:ascii="Times New Roman" w:hAnsi="Times New Roman" w:cs="Times New Roman"/>
          <w:sz w:val="24"/>
          <w:szCs w:val="24"/>
        </w:rPr>
      </w:pPr>
      <w:r w:rsidRPr="0095119A">
        <w:rPr>
          <w:rFonts w:ascii="Times New Roman" w:hAnsi="Times New Roman" w:cs="Times New Roman"/>
          <w:sz w:val="24"/>
          <w:szCs w:val="24"/>
          <w:lang w:val="en-US"/>
        </w:rPr>
        <w:t>a</w:t>
      </w:r>
      <w:r w:rsidRPr="0095119A">
        <w:rPr>
          <w:rFonts w:ascii="Times New Roman" w:hAnsi="Times New Roman" w:cs="Times New Roman"/>
          <w:sz w:val="24"/>
          <w:szCs w:val="24"/>
        </w:rPr>
        <w:t xml:space="preserve">. Màu xanh nhạt dần trở nên </w:t>
      </w:r>
      <w:r>
        <w:rPr>
          <w:rFonts w:ascii="Times New Roman" w:hAnsi="Times New Roman" w:cs="Times New Roman"/>
          <w:sz w:val="24"/>
          <w:szCs w:val="24"/>
          <w:lang w:val="en-US"/>
        </w:rPr>
        <w:t>đậm</w:t>
      </w:r>
      <w:r w:rsidRPr="0095119A">
        <w:rPr>
          <w:rFonts w:ascii="Times New Roman" w:hAnsi="Times New Roman" w:cs="Times New Roman"/>
          <w:sz w:val="24"/>
          <w:szCs w:val="24"/>
        </w:rPr>
        <w:t xml:space="preserve"> hơn</w:t>
      </w:r>
    </w:p>
    <w:p w14:paraId="78197F18" w14:textId="08DBCEA5" w:rsidR="0095119A" w:rsidRPr="0095119A" w:rsidRDefault="0095119A" w:rsidP="0095119A">
      <w:pPr>
        <w:rPr>
          <w:rFonts w:ascii="Times New Roman" w:hAnsi="Times New Roman" w:cs="Times New Roman"/>
          <w:sz w:val="24"/>
          <w:szCs w:val="24"/>
        </w:rPr>
      </w:pPr>
      <w:r w:rsidRPr="0095119A">
        <w:rPr>
          <w:rFonts w:ascii="Times New Roman" w:hAnsi="Times New Roman" w:cs="Times New Roman"/>
          <w:sz w:val="24"/>
          <w:szCs w:val="24"/>
          <w:lang w:val="en-US"/>
        </w:rPr>
        <w:t>b</w:t>
      </w:r>
      <w:r w:rsidRPr="0095119A">
        <w:rPr>
          <w:rFonts w:ascii="Times New Roman" w:hAnsi="Times New Roman" w:cs="Times New Roman"/>
          <w:sz w:val="24"/>
          <w:szCs w:val="24"/>
        </w:rPr>
        <w:t>. Nhiệt độ của chất lỏng tăng từ từ</w:t>
      </w:r>
    </w:p>
    <w:p w14:paraId="052DA4EC" w14:textId="6F9F946C" w:rsidR="0095119A" w:rsidRPr="0095119A" w:rsidRDefault="0095119A" w:rsidP="0095119A">
      <w:pPr>
        <w:rPr>
          <w:rFonts w:ascii="Times New Roman" w:hAnsi="Times New Roman" w:cs="Times New Roman"/>
          <w:sz w:val="24"/>
          <w:szCs w:val="24"/>
        </w:rPr>
      </w:pPr>
      <w:r w:rsidRPr="0095119A">
        <w:rPr>
          <w:rFonts w:ascii="Times New Roman" w:hAnsi="Times New Roman" w:cs="Times New Roman"/>
          <w:sz w:val="24"/>
          <w:szCs w:val="24"/>
          <w:lang w:val="en-US"/>
        </w:rPr>
        <w:t>c</w:t>
      </w:r>
      <w:r w:rsidRPr="0095119A">
        <w:rPr>
          <w:rFonts w:ascii="Times New Roman" w:hAnsi="Times New Roman" w:cs="Times New Roman"/>
          <w:sz w:val="24"/>
          <w:szCs w:val="24"/>
        </w:rPr>
        <w:t>. Mật độ của cả chất lỏng và chất khí đều thay đổi.</w:t>
      </w:r>
    </w:p>
    <w:p w14:paraId="431CA61C" w14:textId="5251442D" w:rsidR="0095119A" w:rsidRPr="0095119A" w:rsidRDefault="0095119A" w:rsidP="0095119A">
      <w:pPr>
        <w:rPr>
          <w:rFonts w:ascii="Times New Roman" w:hAnsi="Times New Roman" w:cs="Times New Roman"/>
          <w:sz w:val="24"/>
          <w:szCs w:val="24"/>
        </w:rPr>
      </w:pPr>
      <w:r w:rsidRPr="0095119A">
        <w:rPr>
          <w:rFonts w:ascii="Times New Roman" w:hAnsi="Times New Roman" w:cs="Times New Roman"/>
          <w:sz w:val="24"/>
          <w:szCs w:val="24"/>
        </w:rPr>
        <w:t>Bất kỳ một trong những điều này cũng như các quan sát có thể có khác cho thấy không khí phải chứa hai hoặc nhiều thành phần mà lượng tương đối của chúng thay đổi trong quá trình bay hơi, gây ra những thay đổi về tính chất quan sát được do sự khác biệt giữa các thành phần về màu sắc, độ bay hơi, tỷ trọng, đặc tính hóa học. Vẫn có những thuộc tính khác có thể</w:t>
      </w:r>
      <w:r w:rsidR="00615F2B">
        <w:rPr>
          <w:rFonts w:ascii="Times New Roman" w:hAnsi="Times New Roman" w:cs="Times New Roman"/>
          <w:sz w:val="24"/>
          <w:szCs w:val="24"/>
          <w:lang w:val="en-US"/>
        </w:rPr>
        <w:t xml:space="preserve"> đã</w:t>
      </w:r>
      <w:r w:rsidRPr="0095119A">
        <w:rPr>
          <w:rFonts w:ascii="Times New Roman" w:hAnsi="Times New Roman" w:cs="Times New Roman"/>
          <w:sz w:val="24"/>
          <w:szCs w:val="24"/>
        </w:rPr>
        <w:t xml:space="preserve"> được sử dụng.</w:t>
      </w:r>
    </w:p>
    <w:p w14:paraId="3D1D58BD" w14:textId="77777777" w:rsidR="0095119A" w:rsidRPr="0095119A" w:rsidRDefault="0095119A" w:rsidP="0095119A">
      <w:pPr>
        <w:rPr>
          <w:rFonts w:ascii="Times New Roman" w:hAnsi="Times New Roman" w:cs="Times New Roman"/>
          <w:sz w:val="24"/>
          <w:szCs w:val="24"/>
        </w:rPr>
      </w:pPr>
      <w:r w:rsidRPr="0095119A">
        <w:rPr>
          <w:rFonts w:ascii="Times New Roman" w:hAnsi="Times New Roman" w:cs="Times New Roman"/>
          <w:sz w:val="24"/>
          <w:szCs w:val="24"/>
        </w:rPr>
        <w:t>Thuật ngữ của dung dịch không bị giới hạn đối với các dung dịch lỏng. Tất cả các chất khí hoàn toàn trộn lẫn với nhau, tạo thành nhưng một pha, do đó mọi hỗn hợp khí là một dung dịch. Hợp kim của bạc và vàng, bất kể số lượng tương đối của hai kim loại là bao nhiêu, chỉ chứa một loại tinh thể, tính chất của chúng thay đổi liên tục theo thành phần, do đó là một dung dịch rắn.</w:t>
      </w:r>
    </w:p>
    <w:p w14:paraId="29E218F6" w14:textId="719AE557" w:rsidR="0095119A" w:rsidRPr="0095119A" w:rsidRDefault="0095119A" w:rsidP="0095119A">
      <w:pPr>
        <w:rPr>
          <w:rFonts w:ascii="Times New Roman" w:hAnsi="Times New Roman" w:cs="Times New Roman"/>
          <w:sz w:val="24"/>
          <w:szCs w:val="24"/>
        </w:rPr>
      </w:pPr>
      <w:r w:rsidRPr="0095119A">
        <w:rPr>
          <w:rFonts w:ascii="Times New Roman" w:hAnsi="Times New Roman" w:cs="Times New Roman"/>
          <w:sz w:val="24"/>
          <w:szCs w:val="24"/>
        </w:rPr>
        <w:t xml:space="preserve">Nếu không khí lỏng được chưng cất trong một thiết bị tĩnh có cấu trúc khoa học, thì có thể tách nó thành hai cấu tử gần như tinh khiết. Một trong những thành phần này, nitơ, được tìm thấy là hơi nhẹ hơn không khí; nó có thể được ngưng tụ thành chất lỏng không màu sôi ở -194 ° C; nó rất trơ về mặt hóa học, phản ứng với </w:t>
      </w:r>
      <w:r w:rsidR="00615F2B">
        <w:rPr>
          <w:rFonts w:ascii="Times New Roman" w:hAnsi="Times New Roman" w:cs="Times New Roman"/>
          <w:sz w:val="24"/>
          <w:szCs w:val="24"/>
          <w:lang w:val="en-US"/>
        </w:rPr>
        <w:t xml:space="preserve">số </w:t>
      </w:r>
      <w:r w:rsidRPr="0095119A">
        <w:rPr>
          <w:rFonts w:ascii="Times New Roman" w:hAnsi="Times New Roman" w:cs="Times New Roman"/>
          <w:sz w:val="24"/>
          <w:szCs w:val="24"/>
        </w:rPr>
        <w:t>ít chất khác. Thành phần khác, oxy, hơi nặng hơn không khí; nó tạo ra, khi cô đặc ở nhiệt độ thấp, một chất lỏng màu xanh lam sôi ở -182,5 ° C và nó phản ứng dễ dàng với nhiều chất.</w:t>
      </w:r>
    </w:p>
    <w:p w14:paraId="3F0C8BAB" w14:textId="5E5D2C7F" w:rsidR="006B2869" w:rsidRPr="0095119A" w:rsidRDefault="0095119A" w:rsidP="0095119A">
      <w:pPr>
        <w:rPr>
          <w:rFonts w:ascii="Times New Roman" w:hAnsi="Times New Roman" w:cs="Times New Roman"/>
          <w:sz w:val="24"/>
          <w:szCs w:val="24"/>
        </w:rPr>
      </w:pPr>
      <w:r w:rsidRPr="0095119A">
        <w:rPr>
          <w:rFonts w:ascii="Times New Roman" w:hAnsi="Times New Roman" w:cs="Times New Roman"/>
          <w:sz w:val="24"/>
          <w:szCs w:val="24"/>
        </w:rPr>
        <w:t>Như một minh họa khác, giả sử chúng ta có một kim loại rắn, có vẻ đồng nhất hoàn toàn dưới kính hiển vi. Chúng ta có thể xác định xem đó là dung dịch hay một chất tinh khiết bằng cách nấu chảy nó, nhúng vào nhiệt kế thích hợp và để nó nguội từ từ, đo nhiệt độ theo khoảng thời gian đều đặn và vẽ biểu đồ nhiệt độ theo thời gian.</w:t>
      </w:r>
    </w:p>
    <w:sectPr w:rsidR="006B2869" w:rsidRPr="0095119A" w:rsidSect="006E42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6C4"/>
    <w:rsid w:val="005626C4"/>
    <w:rsid w:val="00615F2B"/>
    <w:rsid w:val="006B2869"/>
    <w:rsid w:val="006E42F9"/>
    <w:rsid w:val="009511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0237"/>
  <w15:chartTrackingRefBased/>
  <w15:docId w15:val="{A469FDDC-4A60-4939-B597-959CA9E64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khanghien9999@gmail.com</dc:creator>
  <cp:keywords/>
  <dc:description/>
  <cp:lastModifiedBy>khanghien9999@gmail.com</cp:lastModifiedBy>
  <cp:revision>2</cp:revision>
  <dcterms:created xsi:type="dcterms:W3CDTF">2021-11-07T07:34:00Z</dcterms:created>
  <dcterms:modified xsi:type="dcterms:W3CDTF">2021-11-07T08:11:00Z</dcterms:modified>
</cp:coreProperties>
</file>