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463C6" w14:textId="77777777" w:rsidR="00844D2B" w:rsidRDefault="00E173BE" w:rsidP="00C92482">
      <w:pPr>
        <w:shd w:val="clear" w:color="auto" w:fill="9668EC"/>
        <w:spacing w:after="120" w:line="276" w:lineRule="auto"/>
        <w:jc w:val="both"/>
        <w:rPr>
          <w:rFonts w:ascii="Times New Roman" w:eastAsia="Times New Roman" w:hAnsi="Times New Roman" w:cs="Times New Roman"/>
          <w:kern w:val="0"/>
          <w:sz w:val="24"/>
          <w:szCs w:val="24"/>
          <w:lang w:val="vi-VN"/>
          <w14:ligatures w14:val="none"/>
        </w:rPr>
      </w:pPr>
      <w:r w:rsidRPr="00C92482">
        <w:rPr>
          <w:rFonts w:ascii="Times New Roman" w:eastAsia="Times New Roman" w:hAnsi="Times New Roman" w:cs="Times New Roman"/>
          <w:kern w:val="0"/>
          <w:sz w:val="24"/>
          <w:szCs w:val="24"/>
          <w14:ligatures w14:val="none"/>
        </w:rPr>
        <w:t xml:space="preserve">Tháng 5/2014, hacker thực hiện cuộc tấn công mạng vào trang thương mại trực tuyến eBay. Hacker đã xâm nhập vào hệ thống của eBay qua tài khoản của 3 nhân viên và có quyền truy cập nội bộ trong suốt 229 ngày. Toàn bộ 145 triệu người dùng bị lộ thông tin tài khoản bao gồm tên, địa chỉ, ngày sinh và mật khẩu đã mã hóa. Thông tin thanh toán được lưu trữ riêng và không bị đánh cắp. a. Liệt kê các phương thức tấn công hacker có thể sử dụng để lấy cắp thông tin tài khoản của nhân viên. (1 điểm) </w:t>
      </w:r>
    </w:p>
    <w:p w14:paraId="35026FCB" w14:textId="77777777" w:rsidR="00844D2B" w:rsidRDefault="00E173BE" w:rsidP="00C92482">
      <w:pPr>
        <w:shd w:val="clear" w:color="auto" w:fill="9668EC"/>
        <w:spacing w:after="120" w:line="276" w:lineRule="auto"/>
        <w:jc w:val="both"/>
        <w:rPr>
          <w:rFonts w:ascii="Times New Roman" w:eastAsia="Times New Roman" w:hAnsi="Times New Roman" w:cs="Times New Roman"/>
          <w:kern w:val="0"/>
          <w:sz w:val="24"/>
          <w:szCs w:val="24"/>
          <w:lang w:val="vi-VN"/>
          <w14:ligatures w14:val="none"/>
        </w:rPr>
      </w:pPr>
      <w:r w:rsidRPr="00C92482">
        <w:rPr>
          <w:rFonts w:ascii="Times New Roman" w:eastAsia="Times New Roman" w:hAnsi="Times New Roman" w:cs="Times New Roman"/>
          <w:kern w:val="0"/>
          <w:sz w:val="24"/>
          <w:szCs w:val="24"/>
          <w14:ligatures w14:val="none"/>
        </w:rPr>
        <w:t>b. Giải thích cụ thể về một phương thức tấn công có thể dẫn đến tình huống trên. (1 điểm)</w:t>
      </w:r>
    </w:p>
    <w:p w14:paraId="2290BD2F" w14:textId="77777777" w:rsidR="00844D2B" w:rsidRDefault="00E173BE" w:rsidP="00C92482">
      <w:pPr>
        <w:shd w:val="clear" w:color="auto" w:fill="9668EC"/>
        <w:spacing w:after="120" w:line="276" w:lineRule="auto"/>
        <w:jc w:val="both"/>
        <w:rPr>
          <w:rFonts w:ascii="Times New Roman" w:eastAsia="Times New Roman" w:hAnsi="Times New Roman" w:cs="Times New Roman"/>
          <w:kern w:val="0"/>
          <w:sz w:val="24"/>
          <w:szCs w:val="24"/>
          <w:lang w:val="vi-VN"/>
          <w14:ligatures w14:val="none"/>
        </w:rPr>
      </w:pPr>
      <w:r w:rsidRPr="00C92482">
        <w:rPr>
          <w:rFonts w:ascii="Times New Roman" w:eastAsia="Times New Roman" w:hAnsi="Times New Roman" w:cs="Times New Roman"/>
          <w:kern w:val="0"/>
          <w:sz w:val="24"/>
          <w:szCs w:val="24"/>
          <w14:ligatures w14:val="none"/>
        </w:rPr>
        <w:t xml:space="preserve"> c. Đề xuất các biện pháp ứng phó trong tình huống trên. (0.5 điểm) </w:t>
      </w:r>
    </w:p>
    <w:p w14:paraId="62C3517A" w14:textId="77777777" w:rsidR="00844D2B" w:rsidRDefault="00E173BE" w:rsidP="00C92482">
      <w:pPr>
        <w:shd w:val="clear" w:color="auto" w:fill="9668EC"/>
        <w:spacing w:after="120" w:line="276" w:lineRule="auto"/>
        <w:jc w:val="both"/>
        <w:rPr>
          <w:rFonts w:ascii="Times New Roman" w:eastAsia="Times New Roman" w:hAnsi="Times New Roman" w:cs="Times New Roman"/>
          <w:kern w:val="0"/>
          <w:sz w:val="24"/>
          <w:szCs w:val="24"/>
          <w:lang w:val="vi-VN"/>
          <w14:ligatures w14:val="none"/>
        </w:rPr>
      </w:pPr>
      <w:r w:rsidRPr="00C92482">
        <w:rPr>
          <w:rFonts w:ascii="Times New Roman" w:eastAsia="Times New Roman" w:hAnsi="Times New Roman" w:cs="Times New Roman"/>
          <w:kern w:val="0"/>
          <w:sz w:val="24"/>
          <w:szCs w:val="24"/>
          <w14:ligatures w14:val="none"/>
        </w:rPr>
        <w:t xml:space="preserve">d. Đề xuất các biện pháp bảo vệ để giảm thiểu rủi ro có thể xảy ra tình huống tương tự trong tương lai (0.5 điểm) </w:t>
      </w:r>
    </w:p>
    <w:p w14:paraId="45787CD2" w14:textId="77777777" w:rsidR="00844D2B" w:rsidRDefault="00E173BE" w:rsidP="00C92482">
      <w:pPr>
        <w:shd w:val="clear" w:color="auto" w:fill="9668EC"/>
        <w:spacing w:after="120" w:line="276" w:lineRule="auto"/>
        <w:jc w:val="both"/>
        <w:rPr>
          <w:rFonts w:ascii="Times New Roman" w:eastAsia="Times New Roman" w:hAnsi="Times New Roman" w:cs="Times New Roman"/>
          <w:kern w:val="0"/>
          <w:sz w:val="24"/>
          <w:szCs w:val="24"/>
          <w:lang w:val="vi-VN"/>
          <w14:ligatures w14:val="none"/>
        </w:rPr>
      </w:pPr>
      <w:r w:rsidRPr="00C92482">
        <w:rPr>
          <w:rFonts w:ascii="Times New Roman" w:eastAsia="Times New Roman" w:hAnsi="Times New Roman" w:cs="Times New Roman"/>
          <w:kern w:val="0"/>
          <w:sz w:val="24"/>
          <w:szCs w:val="24"/>
          <w14:ligatures w14:val="none"/>
        </w:rPr>
        <w:t xml:space="preserve">e. Đề xuất các biện pháp nhằm sớm phát hiện khi website bị tấn công như tình huống </w:t>
      </w:r>
      <w:proofErr w:type="gramStart"/>
      <w:r w:rsidRPr="00C92482">
        <w:rPr>
          <w:rFonts w:ascii="Times New Roman" w:eastAsia="Times New Roman" w:hAnsi="Times New Roman" w:cs="Times New Roman"/>
          <w:kern w:val="0"/>
          <w:sz w:val="24"/>
          <w:szCs w:val="24"/>
          <w14:ligatures w14:val="none"/>
        </w:rPr>
        <w:t>trên.(</w:t>
      </w:r>
      <w:proofErr w:type="gramEnd"/>
      <w:r w:rsidRPr="00C92482">
        <w:rPr>
          <w:rFonts w:ascii="Times New Roman" w:eastAsia="Times New Roman" w:hAnsi="Times New Roman" w:cs="Times New Roman"/>
          <w:kern w:val="0"/>
          <w:sz w:val="24"/>
          <w:szCs w:val="24"/>
          <w14:ligatures w14:val="none"/>
        </w:rPr>
        <w:t xml:space="preserve">0.5 điểm) </w:t>
      </w:r>
    </w:p>
    <w:p w14:paraId="385CC510" w14:textId="7A19A915" w:rsidR="00E173BE" w:rsidRPr="00C92482" w:rsidRDefault="00E173BE" w:rsidP="00C92482">
      <w:pPr>
        <w:shd w:val="clear" w:color="auto" w:fill="9668EC"/>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f. Giải thích lý do lựa chọn các biện pháp bảo vệ đã đề xuất ở câu d (0.5 điểm)</w:t>
      </w:r>
    </w:p>
    <w:p w14:paraId="6A857D08" w14:textId="77777777" w:rsidR="00E173BE" w:rsidRPr="00C92482" w:rsidRDefault="00E173BE" w:rsidP="00C92482">
      <w:pPr>
        <w:shd w:val="clear" w:color="auto" w:fill="FFFFFF"/>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a. Liệt kê các phương thức tấn công hacker có thể sử dụng để lấy cắp thông tin tài khoản của nhân viên.</w:t>
      </w:r>
    </w:p>
    <w:p w14:paraId="1E1A7C7E" w14:textId="77777777" w:rsidR="00E173BE" w:rsidRPr="00C92482" w:rsidRDefault="00E173BE" w:rsidP="00C92482">
      <w:pPr>
        <w:numPr>
          <w:ilvl w:val="0"/>
          <w:numId w:val="1"/>
        </w:numPr>
        <w:shd w:val="clear" w:color="auto" w:fill="FFFFFF"/>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Tấn công phishing: Hacker gửi email giả mạo nhân viên eBay để lấy thông tin tài khoản.</w:t>
      </w:r>
    </w:p>
    <w:p w14:paraId="7926A66B" w14:textId="77777777" w:rsidR="00E173BE" w:rsidRPr="00C92482" w:rsidRDefault="00E173BE" w:rsidP="00C92482">
      <w:pPr>
        <w:numPr>
          <w:ilvl w:val="0"/>
          <w:numId w:val="1"/>
        </w:numPr>
        <w:shd w:val="clear" w:color="auto" w:fill="FFFFFF"/>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Tấn công xã hội: Hacker lợi dụng sự cả tin của nhân viên để lấy thông tin tài khoản.</w:t>
      </w:r>
    </w:p>
    <w:p w14:paraId="5ACB3CFF" w14:textId="77777777" w:rsidR="00E173BE" w:rsidRPr="00C92482" w:rsidRDefault="00E173BE" w:rsidP="00C92482">
      <w:pPr>
        <w:numPr>
          <w:ilvl w:val="0"/>
          <w:numId w:val="1"/>
        </w:numPr>
        <w:shd w:val="clear" w:color="auto" w:fill="FFFFFF"/>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Tấn công brute force: Hacker sử dụng công cụ để đoán mật khẩu của nhân viên.</w:t>
      </w:r>
    </w:p>
    <w:p w14:paraId="41EFF2A8" w14:textId="77777777" w:rsidR="00E173BE" w:rsidRPr="00C92482" w:rsidRDefault="00E173BE" w:rsidP="00C92482">
      <w:pPr>
        <w:numPr>
          <w:ilvl w:val="0"/>
          <w:numId w:val="1"/>
        </w:numPr>
        <w:shd w:val="clear" w:color="auto" w:fill="FFFFFF"/>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Tấn công man-in-the-middle: Hacker chặn các gói tin giữa nhân viên và eBay để lấy thông tin tài khoản.</w:t>
      </w:r>
    </w:p>
    <w:p w14:paraId="2D3CDFB7" w14:textId="77777777" w:rsidR="00E173BE" w:rsidRPr="00C92482" w:rsidRDefault="00E173BE" w:rsidP="00C92482">
      <w:pPr>
        <w:numPr>
          <w:ilvl w:val="0"/>
          <w:numId w:val="1"/>
        </w:numPr>
        <w:shd w:val="clear" w:color="auto" w:fill="FFFFFF"/>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Tấn công SQL injection: Hacker chèn mã độc vào trang web của eBay để lấy thông tin tài khoản của nhân viên.</w:t>
      </w:r>
    </w:p>
    <w:p w14:paraId="2E5A5863" w14:textId="77777777" w:rsidR="00E173BE" w:rsidRPr="00C92482" w:rsidRDefault="00E173BE" w:rsidP="00C92482">
      <w:p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b. Một phương thức tấn công có thể dẫn đến tình huống trên là </w:t>
      </w:r>
      <w:r w:rsidRPr="00C92482">
        <w:rPr>
          <w:rFonts w:ascii="Times New Roman" w:eastAsia="Times New Roman" w:hAnsi="Times New Roman" w:cs="Times New Roman"/>
          <w:b/>
          <w:bCs/>
          <w:kern w:val="0"/>
          <w:sz w:val="24"/>
          <w:szCs w:val="24"/>
          <w14:ligatures w14:val="none"/>
        </w:rPr>
        <w:t>phishing</w:t>
      </w:r>
      <w:r w:rsidRPr="00C92482">
        <w:rPr>
          <w:rFonts w:ascii="Times New Roman" w:eastAsia="Times New Roman" w:hAnsi="Times New Roman" w:cs="Times New Roman"/>
          <w:kern w:val="0"/>
          <w:sz w:val="24"/>
          <w:szCs w:val="24"/>
          <w14:ligatures w14:val="none"/>
        </w:rPr>
        <w:t>. Hacker có thể gửi email giả mạo cho nhân viên của eBay, yêu cầu họ xác nhận thông tin tài khoản hoặc cập nhật mật khẩu. Email có thể chứa một liên kết đến một trang web giả mạo giống như trang web chính thức của eBay, nhưng thực chất là do hacker tạo ra. Khi nhân viên nhấp vào liên kết và nhập thông tin đăng nhập của họ, hacker sẽ lấy được thông tin đó và sử dụng để xâm nhập vào hệ thống của eBay.</w:t>
      </w:r>
    </w:p>
    <w:p w14:paraId="5AFD9598" w14:textId="77777777" w:rsidR="00E173BE" w:rsidRPr="00C92482" w:rsidRDefault="00E173BE" w:rsidP="00C92482">
      <w:p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 Các biện pháp ứng phó trong tình huống trên là:</w:t>
      </w:r>
    </w:p>
    <w:p w14:paraId="4D60DAEF" w14:textId="77777777" w:rsidR="00E173BE" w:rsidRPr="00C92482" w:rsidRDefault="00E173BE" w:rsidP="00C92482">
      <w:pPr>
        <w:numPr>
          <w:ilvl w:val="0"/>
          <w:numId w:val="5"/>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Thông báo cho người dùng về việc bị xâm nhập và yêu cầu họ thay đổi mật khẩu ngay lập tức.</w:t>
      </w:r>
    </w:p>
    <w:p w14:paraId="17BBE030" w14:textId="77777777" w:rsidR="00E173BE" w:rsidRPr="00C92482" w:rsidRDefault="00E173BE" w:rsidP="00C92482">
      <w:pPr>
        <w:numPr>
          <w:ilvl w:val="0"/>
          <w:numId w:val="5"/>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Khóa các tài khoản nhân viên bị nghi ngờ bị hacker sử dụng và đặt lại mật khẩu cho chúng.</w:t>
      </w:r>
    </w:p>
    <w:p w14:paraId="1D94515B" w14:textId="77777777" w:rsidR="00E173BE" w:rsidRPr="00C92482" w:rsidRDefault="00E173BE" w:rsidP="00C92482">
      <w:pPr>
        <w:numPr>
          <w:ilvl w:val="0"/>
          <w:numId w:val="5"/>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Phối hợp với các cơ quan chức năng để điều tra nguồn gốc và mục đích của cuộc tấn công.</w:t>
      </w:r>
    </w:p>
    <w:p w14:paraId="5E01C136" w14:textId="77777777" w:rsidR="00E173BE" w:rsidRPr="00C92482" w:rsidRDefault="00E173BE" w:rsidP="00C92482">
      <w:pPr>
        <w:numPr>
          <w:ilvl w:val="0"/>
          <w:numId w:val="5"/>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Kiểm tra và sửa chữa các lỗ hổng bảo mật trong hệ thống của eBay.</w:t>
      </w:r>
    </w:p>
    <w:p w14:paraId="045E1474" w14:textId="77777777" w:rsidR="00E173BE" w:rsidRPr="00C92482" w:rsidRDefault="00E173BE" w:rsidP="00C92482">
      <w:p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d. Các biện pháp bảo vệ để giảm thiểu rủi ro có thể xảy ra tình huống tương tự trong tương lai là:</w:t>
      </w:r>
    </w:p>
    <w:p w14:paraId="284365D5" w14:textId="77777777" w:rsidR="00E173BE" w:rsidRPr="00C92482" w:rsidRDefault="00E173BE" w:rsidP="00C92482">
      <w:pPr>
        <w:numPr>
          <w:ilvl w:val="0"/>
          <w:numId w:val="6"/>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lastRenderedPageBreak/>
        <w:t>Tăng cường giáo dục và huấn luyện nhân viên về cách nhận biết và phòng tránh các email phishing.</w:t>
      </w:r>
    </w:p>
    <w:p w14:paraId="3CA65EFE" w14:textId="77777777" w:rsidR="00E173BE" w:rsidRPr="00C92482" w:rsidRDefault="00E173BE" w:rsidP="00C92482">
      <w:pPr>
        <w:numPr>
          <w:ilvl w:val="0"/>
          <w:numId w:val="6"/>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Áp dụng các biện pháp xác thực hai yếu tố (2FA) hoặc nhiều yếu tố (MFA) cho các tài khoản nhân viên và người dùng.</w:t>
      </w:r>
    </w:p>
    <w:p w14:paraId="5596FC1B" w14:textId="77777777" w:rsidR="00E173BE" w:rsidRPr="00C92482" w:rsidRDefault="00E173BE" w:rsidP="00C92482">
      <w:pPr>
        <w:numPr>
          <w:ilvl w:val="0"/>
          <w:numId w:val="6"/>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Sử dụng các phương pháp mã hóa mạnh mẽ và bảo mật để bảo vệ các dữ liệu nhạy cảm.</w:t>
      </w:r>
    </w:p>
    <w:p w14:paraId="1C527CBD" w14:textId="77777777" w:rsidR="00E173BE" w:rsidRPr="00C92482" w:rsidRDefault="00E173BE" w:rsidP="00C92482">
      <w:pPr>
        <w:numPr>
          <w:ilvl w:val="0"/>
          <w:numId w:val="6"/>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Thường xuyên kiểm tra và cập nhật các phần mềm và hệ điều hành để vá các lỗ hổng bảo mật.</w:t>
      </w:r>
    </w:p>
    <w:p w14:paraId="23882BD7" w14:textId="77777777" w:rsidR="00E173BE" w:rsidRPr="00C92482" w:rsidRDefault="00E173BE" w:rsidP="00C92482">
      <w:p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e. Các biện pháp nhằm sớm phát hiện khi website bị tấn công như tình huống trên là:</w:t>
      </w:r>
    </w:p>
    <w:p w14:paraId="3A068E07" w14:textId="77777777" w:rsidR="00E173BE" w:rsidRPr="00C92482" w:rsidRDefault="00E173BE" w:rsidP="00C92482">
      <w:pPr>
        <w:numPr>
          <w:ilvl w:val="0"/>
          <w:numId w:val="7"/>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Theo dõi và phân tích các hoạt động đăng nhập bất thường, như đăng nhập từ các địa điểm xa lạ, đăng nhập nhiều lần liên tiếp, đăng nhập vào các thời điểm không thường xuyên.</w:t>
      </w:r>
    </w:p>
    <w:p w14:paraId="288381DA" w14:textId="77777777" w:rsidR="00E173BE" w:rsidRPr="00C92482" w:rsidRDefault="00E173BE" w:rsidP="00C92482">
      <w:pPr>
        <w:numPr>
          <w:ilvl w:val="0"/>
          <w:numId w:val="7"/>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Sử dụng các công cụ và dịch vụ bảo mật để phát hiện và ngăn chặn các cuộc tấn công mạng, như tường lửa, chống virus, chống phần mềm độc hại, chống DDoS.</w:t>
      </w:r>
    </w:p>
    <w:p w14:paraId="581963D5" w14:textId="77777777" w:rsidR="00E173BE" w:rsidRPr="00C92482" w:rsidRDefault="00E173BE" w:rsidP="00C92482">
      <w:pPr>
        <w:numPr>
          <w:ilvl w:val="0"/>
          <w:numId w:val="7"/>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Thiết lập các cơ chế cảnh báo và báo cáo khi có sự cố bảo mật xảy ra, như gửi email, tin nhắn, điện thoại cho các nhân viên có trách nhiệm.</w:t>
      </w:r>
    </w:p>
    <w:p w14:paraId="6117C1D6" w14:textId="77777777" w:rsidR="00E173BE" w:rsidRPr="00C92482" w:rsidRDefault="00E173BE" w:rsidP="00C92482">
      <w:p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f. Lý do lựa chọn các biện pháp bảo vệ đã đề xuất ở câu d là:</w:t>
      </w:r>
    </w:p>
    <w:p w14:paraId="67741850" w14:textId="77777777" w:rsidR="00E173BE" w:rsidRPr="00C92482" w:rsidRDefault="00E173BE" w:rsidP="00C92482">
      <w:pPr>
        <w:numPr>
          <w:ilvl w:val="0"/>
          <w:numId w:val="8"/>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Giáo dục và huấn luyện nhân viên là cách hiệu quả để nâng cao nhận thức và kỹ năng bảo vệ bản thân và tổ chức khỏi các cuộc tấn công mạng, đặc biệt là phishing, vì nhiều cuộc tấn công mạng dựa vào sự thiếu cẩn thận và tin tưởng của con người.</w:t>
      </w:r>
    </w:p>
    <w:p w14:paraId="6BD5B2A4" w14:textId="77777777" w:rsidR="00E173BE" w:rsidRPr="00C92482" w:rsidRDefault="00E173BE" w:rsidP="00C92482">
      <w:pPr>
        <w:numPr>
          <w:ilvl w:val="0"/>
          <w:numId w:val="8"/>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Xác thực hai yếu tố hoặc nhiều yếu tố là cách tăng cường bảo mật cho các tài khoản, vì nó yêu cầu người dùng cung cấp thêm một yếu tố khác ngoài mật khẩu, như mã OTP, vân tay, khuôn mặt, để xác nhận danh tính.</w:t>
      </w:r>
    </w:p>
    <w:p w14:paraId="003327E8" w14:textId="77777777" w:rsidR="00E173BE" w:rsidRPr="00C92482" w:rsidRDefault="00E173BE" w:rsidP="00C92482">
      <w:pPr>
        <w:numPr>
          <w:ilvl w:val="0"/>
          <w:numId w:val="8"/>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Mã hóa và bảo mật dữ liệu là cách bảo vệ các thông tin nhạy cảm khỏi bị đánh cắp hoặc thay đổi bởi hacker, vì nó biến các dữ liệu thành các mã không thể đọc được nếu không có khóa mã hóa.</w:t>
      </w:r>
    </w:p>
    <w:p w14:paraId="458E992B" w14:textId="77777777" w:rsidR="00E173BE" w:rsidRPr="00C92482" w:rsidRDefault="00E173BE" w:rsidP="00C92482">
      <w:pPr>
        <w:numPr>
          <w:ilvl w:val="0"/>
          <w:numId w:val="8"/>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Kiểm tra và cập nhật phần mềm và hệ điều hành là cách ngăn chặn hacker khai thác các lỗ hổng bảo mật trong các phần mềm và hệ điều hành, vì các bản cập nhật thường chứa các vá bảo mật để sửa chữa các lỗ hổng đó.</w:t>
      </w:r>
    </w:p>
    <w:p w14:paraId="72DAD0D3" w14:textId="77777777" w:rsidR="009B1045" w:rsidRPr="00C92482" w:rsidRDefault="009B1045" w:rsidP="00C92482">
      <w:pPr>
        <w:spacing w:after="120" w:line="276" w:lineRule="auto"/>
        <w:jc w:val="both"/>
        <w:rPr>
          <w:rFonts w:ascii="Times New Roman" w:eastAsia="Times New Roman" w:hAnsi="Times New Roman" w:cs="Times New Roman"/>
          <w:kern w:val="0"/>
          <w:sz w:val="24"/>
          <w:szCs w:val="24"/>
          <w14:ligatures w14:val="none"/>
        </w:rPr>
      </w:pPr>
    </w:p>
    <w:p w14:paraId="01966BEF" w14:textId="396524E2" w:rsidR="009B1045" w:rsidRPr="00C92482" w:rsidRDefault="009B1045" w:rsidP="00C92482">
      <w:p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hAnsi="Times New Roman" w:cs="Times New Roman"/>
          <w:sz w:val="24"/>
          <w:szCs w:val="24"/>
          <w:shd w:val="clear" w:color="auto" w:fill="FFFFFF"/>
        </w:rPr>
        <w:t xml:space="preserve">2. Một công ty khởi nghiệp sản xuất và kinh doanh xà phòng thảo dược. Các sản phẩm xà phòng chuyên làm sạch, dưỡng ẩm, tạo hương thơm, kháng khuẩn và làm trắng, có 4 loại xà phòng dựa trên loại da (da khô, da bình thường, da dầu và cho trẻ sơ sinh). Công ty hiện đang bán sản phẩm trên website của công ty và sẽ tìm các nhà phân phối bên thứ ba cho phép họ phân phối sản phẩm với số lượng lớn. Khách hàng mục tiêu: Tầng lớp trung lưu và thượng lưu có ý thức về sức khỏe cũng như ý thức bảo vệ da. Điểm mạnh: - Sản phẩm: o Đa dạng được cung cấp cho tất cả các loại da. o Thảo dược rất thân thiện với làn da o Không có hóa chất độc hại o Không giới hạn độ tuổi </w:t>
      </w:r>
      <w:r w:rsidRPr="00C92482">
        <w:rPr>
          <w:rFonts w:ascii="Times New Roman" w:hAnsi="Times New Roman" w:cs="Times New Roman"/>
          <w:sz w:val="24"/>
          <w:szCs w:val="24"/>
          <w:shd w:val="clear" w:color="auto" w:fill="FFFFFF"/>
        </w:rPr>
        <w:lastRenderedPageBreak/>
        <w:t>Điểm yếu: - Tài chính hạn chế - Sản phẩm không được biết đến rộng rãi - Rất nhiều sản phẩm thay thế - Đội ngũ quản lý và tiếp thị chưa có kinh nghiệm Cơ hội: - Thị trường tiêu dùng đang phát triển đối với xà phòng thảo dược. Thách thức: - Có một số đối thủ cạnh tranh với các chương trình tiếp thị hiệu quả Công ty cần xây dựng kế hoạch tiếp thị phù hợp để quảng bá về sản phẩm và thương hiệu của mình. a. Viết 2 mục tiêu cho kế hoạch tiếp thị trên. (1 điểm) b. Với mỗi mục tiêu, xác định các chiến lược, thiết kế các chiến thuật để đạt mục tiêu. (2 điểm)</w:t>
      </w:r>
    </w:p>
    <w:p w14:paraId="59BB849C" w14:textId="4F8A2410" w:rsidR="009B1045" w:rsidRPr="00C92482" w:rsidRDefault="009B1045" w:rsidP="00C92482">
      <w:p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a. Mục tiêu 1: Tăng nhận diện thương hiệu và nhu cầu tiêu dùng cho sản phẩm xà phòng thảo dược trong vòng 6 tháng.</w:t>
      </w:r>
    </w:p>
    <w:p w14:paraId="09DB2D9E" w14:textId="77777777" w:rsidR="009B1045" w:rsidRPr="00C92482" w:rsidRDefault="009B1045" w:rsidP="00C92482">
      <w:pPr>
        <w:numPr>
          <w:ilvl w:val="0"/>
          <w:numId w:val="9"/>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lược 1: Sử dụng các kênh truyền thông xã hội để tạo hình ảnh và nội dung thu hút người dùng, tăng tương tác và chia sẻ về sản phẩm.</w:t>
      </w:r>
    </w:p>
    <w:p w14:paraId="3871AAD0" w14:textId="77777777" w:rsidR="009B1045" w:rsidRPr="00C92482" w:rsidRDefault="009B1045" w:rsidP="00C92482">
      <w:pPr>
        <w:numPr>
          <w:ilvl w:val="1"/>
          <w:numId w:val="9"/>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1: Tạo một trang Facebook, Instagram và Pinterest cho công ty và sản phẩm, đăng ảnh chất lượng cao của các loại xà phòng, kèm theo các thông tin về công dụng, thành phần, giá cả và cách mua hàng.</w:t>
      </w:r>
    </w:p>
    <w:p w14:paraId="7BB2D20A" w14:textId="77777777" w:rsidR="009B1045" w:rsidRPr="00C92482" w:rsidRDefault="009B1045" w:rsidP="00C92482">
      <w:pPr>
        <w:numPr>
          <w:ilvl w:val="1"/>
          <w:numId w:val="9"/>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2: Tạo các video ngắn giới thiệu về công ty, quy trình sản xuất, cách sử dụng và lợi ích của xà phòng thảo dược, đăng trên YouTube và chia sẻ trên các kênh truyền thông xã hội khác.</w:t>
      </w:r>
    </w:p>
    <w:p w14:paraId="1630B9BA" w14:textId="77777777" w:rsidR="009B1045" w:rsidRPr="00C92482" w:rsidRDefault="009B1045" w:rsidP="00C92482">
      <w:pPr>
        <w:numPr>
          <w:ilvl w:val="1"/>
          <w:numId w:val="9"/>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3: Tạo các cuộc thi, khuyến mãi và tặng quà cho người dùng khi like, comment, share hoặc tag bạn bè vào các bài đăng, tăng sự lan truyền và quan tâm đến sản phẩm.</w:t>
      </w:r>
    </w:p>
    <w:p w14:paraId="6651E438" w14:textId="77777777" w:rsidR="009B1045" w:rsidRPr="00C92482" w:rsidRDefault="009B1045" w:rsidP="00C92482">
      <w:pPr>
        <w:numPr>
          <w:ilvl w:val="0"/>
          <w:numId w:val="9"/>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lược 2: Hợp tác với các nhà phân phối bên thứ ba để mở rộng thị trường và tăng khả năng tiếp cận khách hàng.</w:t>
      </w:r>
    </w:p>
    <w:p w14:paraId="6EAD1567" w14:textId="77777777" w:rsidR="009B1045" w:rsidRPr="00C92482" w:rsidRDefault="009B1045" w:rsidP="00C92482">
      <w:pPr>
        <w:numPr>
          <w:ilvl w:val="1"/>
          <w:numId w:val="9"/>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1: Tìm kiếm và liên hệ với các cửa hàng, siêu thị, nhà thuốc, spa, khách sạn, nhà hàng có liên quan đến thị trường mục tiêu, đề nghị hợp đồng phân phối sản phẩm xà phòng thảo dược với các điều khoản hấp dẫn.</w:t>
      </w:r>
    </w:p>
    <w:p w14:paraId="011B0130" w14:textId="77777777" w:rsidR="009B1045" w:rsidRPr="00C92482" w:rsidRDefault="009B1045" w:rsidP="00C92482">
      <w:pPr>
        <w:numPr>
          <w:ilvl w:val="1"/>
          <w:numId w:val="9"/>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2: Cung cấp các mẫu thử, tài liệu, poster, banner và các vật phẩm quảng cáo khác cho các nhà phân phối, giúp họ giới thiệu và bán sản phẩm cho khách hàng một cách hiệu quả.</w:t>
      </w:r>
    </w:p>
    <w:p w14:paraId="04095027" w14:textId="77777777" w:rsidR="009B1045" w:rsidRPr="00C92482" w:rsidRDefault="009B1045" w:rsidP="00C92482">
      <w:pPr>
        <w:numPr>
          <w:ilvl w:val="1"/>
          <w:numId w:val="9"/>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3: Tổ chức các buổi hội thảo, triển lãm, trình diễn và tư vấn miễn phí về xà phòng thảo dược tại các địa điểm phân phối, tạo cơ hội cho khách hàng trải nghiệm và mua sản phẩm.</w:t>
      </w:r>
    </w:p>
    <w:p w14:paraId="7454A71B" w14:textId="77777777" w:rsidR="009B1045" w:rsidRPr="00C92482" w:rsidRDefault="009B1045" w:rsidP="00C92482">
      <w:p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b. Mục tiêu 2: Tăng doanh thu bán hàng trực tuyến lên 50% trong vòng 6 tháng.</w:t>
      </w:r>
    </w:p>
    <w:p w14:paraId="6E9BB252" w14:textId="77777777" w:rsidR="009B1045" w:rsidRPr="00C92482" w:rsidRDefault="009B1045" w:rsidP="00C92482">
      <w:pPr>
        <w:numPr>
          <w:ilvl w:val="0"/>
          <w:numId w:val="10"/>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lược 1: Cải thiện website của công ty để tăng khả năng tìm kiếm, trải nghiệm và chuyển đổi khách hàng.</w:t>
      </w:r>
    </w:p>
    <w:p w14:paraId="6614E9F3" w14:textId="77777777" w:rsidR="009B1045" w:rsidRPr="00C92482" w:rsidRDefault="009B1045" w:rsidP="00C92482">
      <w:pPr>
        <w:numPr>
          <w:ilvl w:val="1"/>
          <w:numId w:val="10"/>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1: Tối ưu hóa website cho các thiết bị di động, tăng tốc độ tải trang, sử dụng các từ khóa liên quan đến xà phòng thảo dược, cập nhật nội dung mới và hấp dẫn thường xuyên.</w:t>
      </w:r>
    </w:p>
    <w:p w14:paraId="4B5FFA59" w14:textId="77777777" w:rsidR="009B1045" w:rsidRPr="00C92482" w:rsidRDefault="009B1045" w:rsidP="00C92482">
      <w:pPr>
        <w:numPr>
          <w:ilvl w:val="1"/>
          <w:numId w:val="10"/>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lastRenderedPageBreak/>
        <w:t>Chiến thuật 2: Thiết kế giao diện website đơn giản, dễ nhìn, dễ sử dụng, có các menu, danh mục, bộ lọc, tìm kiếm, giỏ hàng, thanh toán và đánh giá rõ ràng và tiện lợi.</w:t>
      </w:r>
    </w:p>
    <w:p w14:paraId="3C1417D3" w14:textId="77777777" w:rsidR="009B1045" w:rsidRPr="00C92482" w:rsidRDefault="009B1045" w:rsidP="00C92482">
      <w:pPr>
        <w:numPr>
          <w:ilvl w:val="1"/>
          <w:numId w:val="10"/>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3: Tăng sự tin cậy và an toàn cho khách hàng khi mua hàng trên website, bằng cách sử dụng các phương thức thanh toán an toàn, cung cấp các chính sách bảo hành, đổi trả, giao hàng và hoàn tiền rõ ràng và minh bạch.</w:t>
      </w:r>
    </w:p>
    <w:p w14:paraId="69E2DE47" w14:textId="77777777" w:rsidR="009B1045" w:rsidRPr="00C92482" w:rsidRDefault="009B1045" w:rsidP="00C92482">
      <w:pPr>
        <w:numPr>
          <w:ilvl w:val="0"/>
          <w:numId w:val="10"/>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lược 2: Sử dụng các kỹ thuật tiếp thị trực tuyến để thu hút và giữ chân khách hàng.</w:t>
      </w:r>
    </w:p>
    <w:p w14:paraId="3F7647D3" w14:textId="77777777" w:rsidR="009B1045" w:rsidRPr="00C92482" w:rsidRDefault="009B1045" w:rsidP="00C92482">
      <w:pPr>
        <w:numPr>
          <w:ilvl w:val="1"/>
          <w:numId w:val="10"/>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1: Tạo và gửi các email tiếp thị cho khách hàng tiềm năng và hiện tại, thông báo về các sản phẩm mới, khuyến mãi, ưu đãi, tin tức và lời khuyên về xà phòng thảo dược.</w:t>
      </w:r>
    </w:p>
    <w:p w14:paraId="37AE310F" w14:textId="77777777" w:rsidR="009B1045" w:rsidRPr="00C92482" w:rsidRDefault="009B1045" w:rsidP="00C92482">
      <w:pPr>
        <w:numPr>
          <w:ilvl w:val="1"/>
          <w:numId w:val="10"/>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2: Tạo và chạy các chiến dịch quảng cáo trả phí trên các công cụ tìm kiếm, mạng xã hội và các trang web liên quan, nhắm đến các từ khóa, đối tượng và vị trí địa lý phù hợp với thị trường mục tiêu.</w:t>
      </w:r>
    </w:p>
    <w:p w14:paraId="309CEA43" w14:textId="77777777" w:rsidR="009B1045" w:rsidRPr="00C92482" w:rsidRDefault="009B1045" w:rsidP="00C92482">
      <w:pPr>
        <w:numPr>
          <w:ilvl w:val="1"/>
          <w:numId w:val="10"/>
        </w:numPr>
        <w:spacing w:after="120" w:line="276" w:lineRule="auto"/>
        <w:jc w:val="both"/>
        <w:rPr>
          <w:rFonts w:ascii="Times New Roman" w:eastAsia="Times New Roman" w:hAnsi="Times New Roman" w:cs="Times New Roman"/>
          <w:kern w:val="0"/>
          <w:sz w:val="24"/>
          <w:szCs w:val="24"/>
          <w14:ligatures w14:val="none"/>
        </w:rPr>
      </w:pPr>
      <w:r w:rsidRPr="00C92482">
        <w:rPr>
          <w:rFonts w:ascii="Times New Roman" w:eastAsia="Times New Roman" w:hAnsi="Times New Roman" w:cs="Times New Roman"/>
          <w:kern w:val="0"/>
          <w:sz w:val="24"/>
          <w:szCs w:val="24"/>
          <w14:ligatures w14:val="none"/>
        </w:rPr>
        <w:t>Chiến thuật 3: Tạo và tham gia các cộng đồng trực tuyến liên quan đến xà phòng thảo dược, như các diễn đàn, blog, nhóm, kênh, tương tác và chia sẻ các nội dung hữu ích, giới thiệu và giải đáp các thắc mắc về sản phẩm.</w:t>
      </w:r>
    </w:p>
    <w:p w14:paraId="30E06750" w14:textId="0D43F227" w:rsidR="000B51A5" w:rsidRPr="00C92482" w:rsidRDefault="00D073D6" w:rsidP="00C92482">
      <w:pPr>
        <w:spacing w:after="120" w:line="276" w:lineRule="auto"/>
        <w:jc w:val="both"/>
        <w:rPr>
          <w:rFonts w:ascii="Times New Roman" w:hAnsi="Times New Roman" w:cs="Times New Roman"/>
          <w:sz w:val="24"/>
          <w:szCs w:val="24"/>
        </w:rPr>
      </w:pPr>
      <w:r w:rsidRPr="00C92482">
        <w:rPr>
          <w:rFonts w:ascii="Times New Roman" w:hAnsi="Times New Roman" w:cs="Times New Roman"/>
          <w:sz w:val="24"/>
          <w:szCs w:val="24"/>
        </w:rPr>
        <w:t>b. Nếu khách hàng khởi kiện công ty B, công ty B sẽ bị xử lý theo Điều 129 Luật Sở hữu trí tuệ năm 2005 (sửa đổi, bổ sung năm 2009) và Điều 179 Nghị định số 22/2018/NĐ-CP ngày 26/2/2018 của Chính phủ quy định về xử phạt vi phạm hành chính trong lĩnh vực sở hữu trí tuệ. Theo Điều 129 Luật Sở hữu trí tuệ năm 2005 (sửa đổi, bổ sung năm 2009), quy định về hành vi xâm phạm quyền đối với nhãn hiệu: "Sử dụng nhãn hiệu trùng hoặc tương tự với nhãn hiệu được bảo hộ cho hàng hóa, dịch vụ trùng hoặc tương tự với hàng hóa, dịch vụ mang nhãn hiệu được bảo hộ, trừ trường hợp được phép của chủ sở hữu nhãn hiệu." Trong trường hợp này, công ty B đã sử dụng nhãn hiệu Gucci cho túi xách giả, là hành vi xâm phạm quyền đối với nhãn hiệu của Gucci. Theo Điều 179 Nghị định số 22/2018/NĐ-CP ngày 26/2/2018 của Chính phủ quy định về xử phạt vi phạm hành chính trong lĩnh vực sở hữu trí tuệ, hành vi xâm phạm quyền đối với nhãn hiệu có thể bị phạt tiền từ 10.000.000 đồng đến 100.000.000 đồng. Ngoài ra, công ty B còn có thể bị xử lý theo quy định của pháp luật về bảo vệ quyền lợi người tiêu dùng. Cụ thể, theo Điều 19 Nghị định số 98/2020/NĐ-CP ngày 26/8/2020 của Chính phủ quy định về xử phạt vi phạm hành chính trong lĩnh vực bảo vệ quyền lợi người tiêu dùng, hành vi bán hàng hóa giả mạo nhãn hiệu có thể bị phạt tiền từ 50.000.000 đồng đến 100.000.000 đồng.</w:t>
      </w:r>
    </w:p>
    <w:p w14:paraId="00848678" w14:textId="77777777" w:rsidR="006E1CA9" w:rsidRPr="00C92482" w:rsidRDefault="006E1CA9" w:rsidP="00C92482">
      <w:pPr>
        <w:spacing w:after="120" w:line="276" w:lineRule="auto"/>
        <w:jc w:val="both"/>
        <w:rPr>
          <w:rFonts w:ascii="Times New Roman" w:hAnsi="Times New Roman" w:cs="Times New Roman"/>
          <w:sz w:val="24"/>
          <w:szCs w:val="24"/>
        </w:rPr>
      </w:pPr>
    </w:p>
    <w:p w14:paraId="55AC8F2B" w14:textId="77777777" w:rsidR="006E1CA9" w:rsidRPr="00C92482" w:rsidRDefault="006E1CA9" w:rsidP="00C92482">
      <w:pPr>
        <w:spacing w:after="120" w:line="360" w:lineRule="auto"/>
        <w:rPr>
          <w:rFonts w:ascii="Times New Roman" w:hAnsi="Times New Roman" w:cs="Times New Roman"/>
          <w:b/>
          <w:bCs/>
          <w:sz w:val="24"/>
          <w:szCs w:val="24"/>
        </w:rPr>
      </w:pPr>
      <w:r w:rsidRPr="00C92482">
        <w:rPr>
          <w:rFonts w:ascii="Times New Roman" w:hAnsi="Times New Roman" w:cs="Times New Roman"/>
          <w:b/>
          <w:bCs/>
          <w:sz w:val="24"/>
          <w:szCs w:val="24"/>
        </w:rPr>
        <w:t>Chương 3: VẤN ĐỀ AN NINH TRONG TMDT</w:t>
      </w:r>
    </w:p>
    <w:p w14:paraId="57FD3731" w14:textId="77777777" w:rsidR="006E1CA9" w:rsidRPr="00C92482" w:rsidRDefault="006E1CA9" w:rsidP="00C92482">
      <w:pPr>
        <w:pStyle w:val="ListParagraph"/>
        <w:numPr>
          <w:ilvl w:val="0"/>
          <w:numId w:val="11"/>
        </w:numPr>
        <w:spacing w:after="120" w:line="360" w:lineRule="auto"/>
        <w:rPr>
          <w:rFonts w:ascii="Times New Roman" w:hAnsi="Times New Roman" w:cs="Times New Roman"/>
          <w:b/>
          <w:sz w:val="24"/>
          <w:szCs w:val="24"/>
        </w:rPr>
      </w:pPr>
      <w:r w:rsidRPr="00C92482">
        <w:rPr>
          <w:rFonts w:ascii="Times New Roman" w:hAnsi="Times New Roman" w:cs="Times New Roman"/>
          <w:b/>
          <w:sz w:val="24"/>
          <w:szCs w:val="24"/>
        </w:rPr>
        <w:t>so sánh giữa virus và worm và Trojan và ransomeware</w:t>
      </w:r>
    </w:p>
    <w:p w14:paraId="283B3316"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Virus, worm, Trojan và ransomware đều là các loại phần mềm độc hại có khả năng gây hại cho máy tính và các thiết bị điện tử khác. Tuy nhiên, chúng có một số điểm khác nhau đáng kể:</w:t>
      </w:r>
    </w:p>
    <w:p w14:paraId="02239622"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sz w:val="24"/>
          <w:szCs w:val="24"/>
        </w:rPr>
        <w:lastRenderedPageBreak/>
        <w:t>Phương thức lây nhiễm</w:t>
      </w:r>
      <w:r w:rsidRPr="00C92482">
        <w:rPr>
          <w:rFonts w:ascii="Times New Roman" w:hAnsi="Times New Roman" w:cs="Times New Roman"/>
          <w:sz w:val="24"/>
          <w:szCs w:val="24"/>
        </w:rPr>
        <w:t>:</w:t>
      </w:r>
    </w:p>
    <w:p w14:paraId="2A43403D"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Virus thường phải dựa vào phần mềm hoặc tệp tin khác để lan truyền, ví dụ như email, phần mềm đính kèm hoặc USB. Virus sẽ tiêm mã độc vào các tệp này và khi được chạy, chúng sẽ phát tán ra các tệp tin khác.</w:t>
      </w:r>
    </w:p>
    <w:p w14:paraId="71042C3E"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Worm có thể tự động sao chép và lây lan mà không cần phải dựa vào phần mềm hay tệp tin khác. Nó có thể tìm kiếm các thiết bị điện tử khác trên mạng và lây nhiễm thông qua các lỗ hổng bảo mật.</w:t>
      </w:r>
    </w:p>
    <w:p w14:paraId="48222D53"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Trojan thường được đưa vào máy tính bởi các email lừa đảo hoặc phần mềm giả mạo. Trojan thường giả dạng như một phần mềm hữu ích hoặc hấp dẫn để người dùng tải xuống và cài đặt. Khi được chạy, Trojan sẽ tiêm mã độc vào máy tính và cho phép hacker truy cập vào máy tính của nạn nhân từ xa.</w:t>
      </w:r>
    </w:p>
    <w:p w14:paraId="6231AB15"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Ransomware thường được phát tán qua email lừa đảo hoặc trang web độc hại. Khi được chạy, ransomware sẽ mã hóa các tệp tin trên máy tính của nạn nhân và yêu cầu nạn nhân phải trả tiền chuộc để nhận được chìa khóa giải mã.</w:t>
      </w:r>
    </w:p>
    <w:p w14:paraId="267D2DFB" w14:textId="77777777" w:rsidR="006E1CA9" w:rsidRPr="00C92482" w:rsidRDefault="006E1CA9" w:rsidP="00C92482">
      <w:pPr>
        <w:spacing w:after="120" w:line="360" w:lineRule="auto"/>
        <w:rPr>
          <w:rFonts w:ascii="Times New Roman" w:hAnsi="Times New Roman" w:cs="Times New Roman"/>
          <w:b/>
          <w:sz w:val="24"/>
          <w:szCs w:val="24"/>
        </w:rPr>
      </w:pPr>
      <w:r w:rsidRPr="00C92482">
        <w:rPr>
          <w:rFonts w:ascii="Times New Roman" w:hAnsi="Times New Roman" w:cs="Times New Roman"/>
          <w:b/>
          <w:sz w:val="24"/>
          <w:szCs w:val="24"/>
        </w:rPr>
        <w:t>Tác hại:</w:t>
      </w:r>
    </w:p>
    <w:p w14:paraId="2B59B87F"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Virus thường chỉ gây hại cho các tệp tin và phần mềm mà chúng lây nhiễm. Virus có thể xóa, sửa đổi hoặc mã hóa các tệp tin, khiến chúng không thể được sử dụng hoặc hoạt động sai lệch.</w:t>
      </w:r>
    </w:p>
    <w:p w14:paraId="2C07B076"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Worm có thể gây ra sự cố lớn hơn vì nó có thể lây lan trên một mạng lớn và tấn công nhiều thiết bị. Chúng có thể tạo ra nhiều bản sao của chính nó, làm quá tải mạng và các thiết bị.</w:t>
      </w:r>
    </w:p>
    <w:p w14:paraId="3E096DEB"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Trojan có thể cho phép hacker truy cập vào máy tính của nạn nhân từ xa và thực hiện các hành động độc hại, bao gồm đánh cắp thông tin cá nhân, thực hiện các cuộc tấn công</w:t>
      </w:r>
    </w:p>
    <w:p w14:paraId="19D163BC" w14:textId="317AAAAE" w:rsidR="006E1CA9" w:rsidRPr="00C92482" w:rsidRDefault="006E1CA9" w:rsidP="00C92482">
      <w:pPr>
        <w:spacing w:after="120" w:line="360" w:lineRule="auto"/>
        <w:rPr>
          <w:rFonts w:ascii="Times New Roman" w:hAnsi="Times New Roman" w:cs="Times New Roman"/>
          <w:b/>
          <w:sz w:val="24"/>
          <w:szCs w:val="24"/>
        </w:rPr>
      </w:pPr>
      <w:r w:rsidRPr="00C92482">
        <w:rPr>
          <w:rFonts w:ascii="Times New Roman" w:hAnsi="Times New Roman" w:cs="Times New Roman"/>
          <w:b/>
          <w:bCs/>
          <w:sz w:val="24"/>
          <w:szCs w:val="24"/>
        </w:rPr>
        <w:t xml:space="preserve">2. </w:t>
      </w:r>
      <w:r w:rsidRPr="00C92482">
        <w:rPr>
          <w:rFonts w:ascii="Times New Roman" w:hAnsi="Times New Roman" w:cs="Times New Roman"/>
          <w:b/>
          <w:sz w:val="24"/>
          <w:szCs w:val="24"/>
        </w:rPr>
        <w:t>trình bày một số biện pháp chống virus và worm và Trojan và ransomeware</w:t>
      </w:r>
    </w:p>
    <w:p w14:paraId="10EBE1F1"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Có một số biện pháp chống virus, worm, Trojan và ransomware mà người dùng có thể thực hiện để bảo vệ máy tính và thiết bị điện tử của mình:</w:t>
      </w:r>
    </w:p>
    <w:p w14:paraId="44478855"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Cài đặt phần mềm diệt virus: Các phần mềm diệt virus như Windows Defender, Norton, Avast, hay McAfee có thể giúp ngăn chặn và loại bỏ các virus và worm khỏi hệ thống.</w:t>
      </w:r>
    </w:p>
    <w:p w14:paraId="0745FE0C"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Tăng cường bảo mật mạng: Đảm bảo tường lửa được bật và cập nhật thường xuyên, tắt chức năng chia sẻ tệp tin trên mạng, sử dụng mật khẩu mạnh và thay đổi thường xuyên là các biện pháp tăng cường bảo mật mạng.</w:t>
      </w:r>
    </w:p>
    <w:p w14:paraId="232FCBAE"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Cập nhật hệ điều hành và phần mềm: Các bản cập nhật bảo mật cho hệ điều hành và phần mềm khác giúp khắc phục các lỗ hổng bảo mật, ngăn chặn sự lây lan của virus, worm và Trojan.</w:t>
      </w:r>
    </w:p>
    <w:p w14:paraId="1D84235F" w14:textId="02311EE3"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Tạo sao lưu dữ liệu thường xuyên: Để phòng tránh mất mát dữ liệu do ransomware, nên tạo bản sao lưu dữ liệu thường xuyên, và lưu trữ bản sao lưu này trên một thiết bị hoặc ổ đĩa ngoài.</w:t>
      </w:r>
    </w:p>
    <w:p w14:paraId="714DB8AB"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Không kích hoạt liên kết hoặc tệp tin không rõ nguồn gốc: Không kích hoạt bất kỳ liên kết hoặc tệp tin nào không rõ nguồn gốc, đặc biệt là trong các email hoặc tin nhắn từ người lạ.</w:t>
      </w:r>
    </w:p>
    <w:p w14:paraId="4DB26B10"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Sử dụng phần mềm chống spyware: Các phần mềm chống spyware như Spybot Search and Destroy hay Malwarebytes Anti-Malware giúp ngăn chặn Trojan và các loại phần mềm gián điệp khác.</w:t>
      </w:r>
    </w:p>
    <w:p w14:paraId="50C210DD"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Thực hiện quản lý truy cập đối với tài khoản người dùng: Đảm bảo rằng các tài khoản người dùng được cấp quyền đầy đủ, hạn chế quyền truy cập và chế độ chạy của các chương trình không được tin tưởng.</w:t>
      </w:r>
    </w:p>
    <w:p w14:paraId="400DD623" w14:textId="77777777" w:rsidR="006E1CA9" w:rsidRPr="00C92482" w:rsidRDefault="006E1CA9" w:rsidP="00C92482">
      <w:pPr>
        <w:spacing w:after="120" w:line="360" w:lineRule="auto"/>
        <w:rPr>
          <w:rFonts w:ascii="Times New Roman" w:hAnsi="Times New Roman" w:cs="Times New Roman"/>
          <w:b/>
          <w:sz w:val="24"/>
          <w:szCs w:val="24"/>
        </w:rPr>
      </w:pPr>
      <w:r w:rsidRPr="00C92482">
        <w:rPr>
          <w:rFonts w:ascii="Times New Roman" w:hAnsi="Times New Roman" w:cs="Times New Roman"/>
          <w:b/>
          <w:sz w:val="24"/>
          <w:szCs w:val="24"/>
        </w:rPr>
        <w:t xml:space="preserve">3. giải thích thực hiện các cuộc tấn công qua dos và </w:t>
      </w:r>
      <w:proofErr w:type="gramStart"/>
      <w:r w:rsidRPr="00C92482">
        <w:rPr>
          <w:rFonts w:ascii="Times New Roman" w:hAnsi="Times New Roman" w:cs="Times New Roman"/>
          <w:b/>
          <w:sz w:val="24"/>
          <w:szCs w:val="24"/>
        </w:rPr>
        <w:t>ddos,xxs</w:t>
      </w:r>
      <w:proofErr w:type="gramEnd"/>
      <w:r w:rsidRPr="00C92482">
        <w:rPr>
          <w:rFonts w:ascii="Times New Roman" w:hAnsi="Times New Roman" w:cs="Times New Roman"/>
          <w:b/>
          <w:sz w:val="24"/>
          <w:szCs w:val="24"/>
        </w:rPr>
        <w:t>,sql injection</w:t>
      </w:r>
    </w:p>
    <w:p w14:paraId="6DDCCD1C"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Các cuộc tấn công bảo mật thông tin là những cố gắng trái phép để xâm nhập, thay đổi hoặc phá hủy hệ thống thông tin của một tổ chức hoặc một cá nhân. Sau đây là các cuộc tấn công bảo mật thông tin thông dụng và cách chúng hoạt động:</w:t>
      </w:r>
    </w:p>
    <w:p w14:paraId="4AB5A78D"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Tấn công từ chối dịch vụ (DoS) và tấn công từ chối dịch vụ phân tán (DDoS): Các cuộc tấn công DoS/DDoS nhằm làm cho một trang web, một ứng dụng hoặc một dịch vụ trực tuyến không thể truy cập được bằng cách gửi một lượng lớn các yêu cầu không hợp lệ hoặc không mong muốn đến hệ thống. Điều này gây ra quá tải cho hệ thống và làm cho nó không thể đáp ứng các yêu cầu từ người dùng hợp lệ.</w:t>
      </w:r>
    </w:p>
    <w:p w14:paraId="35E9BA25"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Cross-site scripting (XSS): XSS là một phương pháp tấn công nhắm vào các trang web có lỗ hổng bảo mật. Kẻ tấn công sử dụng mã độc để thêm vào một trang web, khiến nó hiển thị các nội dung độc hại khi người dùng truy cập vào.</w:t>
      </w:r>
    </w:p>
    <w:p w14:paraId="6296E2D3"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SQL injection: Đây là một cuộc tấn công bằng cách chèn mã SQL không hợp lệ vào các yêu cầu web, nhằm lấy thông tin nhạy cảm từ cơ sở dữ liệu hoặc thực hiện các hành động không mong muốn.</w:t>
      </w:r>
    </w:p>
    <w:p w14:paraId="51889A22"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sz w:val="24"/>
          <w:szCs w:val="24"/>
        </w:rPr>
        <w:t>4. Các biện pháp chống lại các cuộc tấn công này bao gồm:</w:t>
      </w:r>
    </w:p>
    <w:p w14:paraId="008DF042"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Tăng cường bảo mật mạng: Đảm bảo rằng tường lửa được bật và cập nhật thường xuyên, tắt chức năng chia sẻ tệp tin trên mạng, sử dụng mật khẩu mạnh và thay đổi thường xuyên.</w:t>
      </w:r>
    </w:p>
    <w:p w14:paraId="6046C8A6"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Cập nhật hệ điều hành và phần mềm: Các bản cập nhật bảo mật cho hệ điều hành và phần mềm khác giúp khắc phục các lỗ hổng bảo mật.</w:t>
      </w:r>
    </w:p>
    <w:p w14:paraId="168C7CBF"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Sử dụng mã hóa SSL/TLS: Đảm bảo rằng một trang web sử dụng mã hóa SSL/TLS giúp ngăn chặn các cuộc tấn công từ chối dịch vụ và XSS.</w:t>
      </w:r>
    </w:p>
    <w:p w14:paraId="269A74AB"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Sử dụng các công cụ chống tấn công: Các công cụ như ModSecurity hay Cloudflare có thể giúp phát hiện</w:t>
      </w:r>
    </w:p>
    <w:p w14:paraId="0E7A9054" w14:textId="77777777" w:rsidR="006E1CA9" w:rsidRPr="00C92482" w:rsidRDefault="006E1CA9" w:rsidP="00C92482">
      <w:pPr>
        <w:spacing w:after="120" w:line="360" w:lineRule="auto"/>
        <w:rPr>
          <w:rFonts w:ascii="Times New Roman" w:hAnsi="Times New Roman" w:cs="Times New Roman"/>
          <w:b/>
          <w:sz w:val="24"/>
          <w:szCs w:val="24"/>
        </w:rPr>
      </w:pPr>
      <w:r w:rsidRPr="00C92482">
        <w:rPr>
          <w:rFonts w:ascii="Times New Roman" w:hAnsi="Times New Roman" w:cs="Times New Roman"/>
          <w:b/>
          <w:sz w:val="24"/>
          <w:szCs w:val="24"/>
        </w:rPr>
        <w:t>5. giải thích về social Enginering</w:t>
      </w:r>
    </w:p>
    <w:p w14:paraId="0EFF8F9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Social Engineering là một kỹ thuật tấn công giả mạo nhằm lừa đảo hoặc đánh lừa người dùng để tiết lộ thông tin cá nhân hoặc để thực hiện các hành động không mong muốn. Kỹ thuật này thường được sử dụng trong các cuộc tấn công mạng nhằm mục đích chiếm đoạt thông tin cá nhân, thông tin đăng nhập hoặc thông tin tài chính của người dùng.</w:t>
      </w:r>
    </w:p>
    <w:p w14:paraId="7D33E8EB"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Các phương pháp social engineering thường sử dụng làm sao để kẻ tấn công lấy được niềm tin và sự tin tưởng của nạn nhân. Chẳng hạn, kẻ tấn công có thể giả vờ là một người quen, một đồng nghiệp, hoặc một nhân viên của công ty, và yêu cầu người dùng cung cấp mật khẩu, tài khoản hoặc thông tin cá nhân khác.</w:t>
      </w:r>
    </w:p>
    <w:p w14:paraId="4B7B7C80" w14:textId="77777777" w:rsidR="006E1CA9" w:rsidRPr="00C92482" w:rsidRDefault="006E1CA9" w:rsidP="00C92482">
      <w:pPr>
        <w:spacing w:after="120" w:line="360" w:lineRule="auto"/>
        <w:rPr>
          <w:rFonts w:ascii="Times New Roman" w:hAnsi="Times New Roman" w:cs="Times New Roman"/>
          <w:b/>
          <w:bCs/>
          <w:sz w:val="24"/>
          <w:szCs w:val="24"/>
        </w:rPr>
      </w:pPr>
      <w:r w:rsidRPr="00C92482">
        <w:rPr>
          <w:rFonts w:ascii="Times New Roman" w:hAnsi="Times New Roman" w:cs="Times New Roman"/>
          <w:b/>
          <w:bCs/>
          <w:sz w:val="24"/>
          <w:szCs w:val="24"/>
        </w:rPr>
        <w:t>Một số ví dụ của kỹ thuật social engineering bao gồm:</w:t>
      </w:r>
    </w:p>
    <w:p w14:paraId="5B642186"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Lừa đảo qua điện thoại: Kẻ tấn công giả vờ là một nhân viên của một tổ chức nào đó và yêu cầu thông tin cá nhân của nạn nhân thông qua điện thoại.</w:t>
      </w:r>
    </w:p>
    <w:p w14:paraId="2B67088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Lừa đảo qua email: Kẻ tấn công gửi email giả mạo cho nạn nhân, giả vờ là một ngân hàng, một công ty hoặc một tổ chức khác và yêu cầu người dùng cung cấp thông tin đăng nhập hoặc thông tin cá nhân.</w:t>
      </w:r>
    </w:p>
    <w:p w14:paraId="2ABE8CF1"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Lừa đảo qua trang web giả mạo: Kẻ tấn công tạo ra một trang web giả mạo, giả vờ là một trang web của một tổ chức nào đó và yêu cầu người dùng cung cấp thông tin đăng nhập hoặc thông tin cá nhân.</w:t>
      </w:r>
    </w:p>
    <w:p w14:paraId="6B31BCFC"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Để phòng tránh social engineering, người dùng cần:</w:t>
      </w:r>
    </w:p>
    <w:p w14:paraId="6E2BFBAA"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Cẩn trọng với các yêu cầu cung cấp thông tin cá nhân trên mạng, qua điện thoại hoặc qua email.</w:t>
      </w:r>
    </w:p>
    <w:p w14:paraId="2862AD28"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Kiểm tra tính xác thực của các yêu cầu trước khi cung cấp thông tin cá nhân.</w:t>
      </w:r>
    </w:p>
    <w:p w14:paraId="6C99AFDF"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Không mở các email hoặc tài liệu có đính kèm từ nguồn không xác định hoặc không rõ ràng.</w:t>
      </w:r>
    </w:p>
    <w:p w14:paraId="5EFCDDC5"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Sử dụng phần mềm chống virus và tường lửa để bảo vệ chống lại các cuộc tấn công từ social engineering.</w:t>
      </w:r>
    </w:p>
    <w:p w14:paraId="25D4ADCD" w14:textId="77777777" w:rsidR="006E1CA9" w:rsidRPr="00C92482" w:rsidRDefault="006E1CA9" w:rsidP="00C92482">
      <w:pPr>
        <w:spacing w:after="120" w:line="360" w:lineRule="auto"/>
        <w:rPr>
          <w:rFonts w:ascii="Times New Roman" w:hAnsi="Times New Roman" w:cs="Times New Roman"/>
          <w:b/>
          <w:bCs/>
          <w:sz w:val="24"/>
          <w:szCs w:val="24"/>
        </w:rPr>
      </w:pPr>
      <w:r w:rsidRPr="00C92482">
        <w:rPr>
          <w:rFonts w:ascii="Times New Roman" w:hAnsi="Times New Roman" w:cs="Times New Roman"/>
          <w:b/>
          <w:bCs/>
          <w:sz w:val="24"/>
          <w:szCs w:val="24"/>
        </w:rPr>
        <w:t>Các biện pháp để ngăn chặn các mối đe doạ an ninh mạng bao gồm:</w:t>
      </w:r>
    </w:p>
    <w:p w14:paraId="6B1C662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Cập nhật phần mềm và hệ điều hành: Các nhà cung cấp phần mềm và hệ điều hành thường cập nhật các bản vá bảo mật để khắc phục các lỗ hổng bảo mật. Việc cập nhật phần mềm và hệ điều hành thường xuyên sẽ giúp ngăn chặn các mối đe doạ an ninh mạng.</w:t>
      </w:r>
    </w:p>
    <w:p w14:paraId="3B8756A9"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Sử dụng phần mềm diệt virus và tường lửa: Phần mềm diệt virus và tường lửa là các công cụ quan trọng để bảo vệ máy tính và mạng khỏi các mối đe doạ an ninh mạng. Việc sử dụng phần mềm diệt virus và tường lửa sẽ giúp ngăn chặn các phần mềm độc hại và các cuộc tấn công từ bên ngoài.</w:t>
      </w:r>
    </w:p>
    <w:p w14:paraId="5214544E"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Sử dụng mật khẩu mạnh và đổi mật khẩu thường xuyên: Sử dụng mật khẩu mạnh và đổi mật khẩu thường xuyên là một biện pháp quan trọng để bảo vệ tài khoản và thông tin cá nhân khỏi các mối đe doạ an ninh mạng.</w:t>
      </w:r>
    </w:p>
    <w:p w14:paraId="70F3160A"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4. Giám sát và phát hiện các hoạt động bất thường: Giám sát và phát hiện các hoạt động bất thường trên mạng là một biện pháp quan trọng để ngăn chặn các mối đe doạ an ninh mạng. Các công cụ giám sát mạng và phát hiện xâm nhập (IDS/IPS) có thể giúp phát hiện các hoạt động bất thường và ngăn chặn các cuộc tấn công.</w:t>
      </w:r>
    </w:p>
    <w:p w14:paraId="38A17871"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5. Đào tạo nhân viên về an ninh mạng: Đào tạo nhân viên về an ninh mạng là một biện pháp quan trọng để giảm thiểu các mối đe doạ an ninh mạng. Nhân viên cần được đào tạo về các phương pháp bảo vệ thông tin và các biện pháp an ninh mạng để có thể phát hiện và ngăn chặn các cuộc tấn công.</w:t>
      </w:r>
    </w:p>
    <w:p w14:paraId="259655CD" w14:textId="77777777" w:rsidR="006E1CA9" w:rsidRPr="00C92482" w:rsidRDefault="006E1CA9" w:rsidP="00C92482">
      <w:pPr>
        <w:numPr>
          <w:ilvl w:val="0"/>
          <w:numId w:val="12"/>
        </w:num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Sử dụng các giải pháp bảo mật mạng: Các giải pháp bảo mật mạng như VPN, SSL, và mã hóa dữ liệu là các công cụ quan trọng để bảo vệ thông tin và ngăn chặn các mối đe doạ an ninh mạng.</w:t>
      </w:r>
    </w:p>
    <w:p w14:paraId="13666FA5"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noProof/>
          <w:sz w:val="24"/>
          <w:szCs w:val="24"/>
        </w:rPr>
        <w:drawing>
          <wp:inline distT="0" distB="0" distL="114300" distR="114300" wp14:anchorId="0A28C86C" wp14:editId="599D825B">
            <wp:extent cx="5267960" cy="2875280"/>
            <wp:effectExtent l="0" t="0" r="2540" b="762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a:picLocks noChangeAspect="1"/>
                    </pic:cNvPicPr>
                  </pic:nvPicPr>
                  <pic:blipFill>
                    <a:blip r:embed="rId8"/>
                    <a:stretch>
                      <a:fillRect/>
                    </a:stretch>
                  </pic:blipFill>
                  <pic:spPr>
                    <a:xfrm>
                      <a:off x="0" y="0"/>
                      <a:ext cx="5267960" cy="2875280"/>
                    </a:xfrm>
                    <a:prstGeom prst="rect">
                      <a:avLst/>
                    </a:prstGeom>
                    <a:noFill/>
                    <a:ln>
                      <a:noFill/>
                    </a:ln>
                  </pic:spPr>
                </pic:pic>
              </a:graphicData>
            </a:graphic>
          </wp:inline>
        </w:drawing>
      </w:r>
    </w:p>
    <w:p w14:paraId="5BD5BC12" w14:textId="77777777" w:rsidR="006E1CA9" w:rsidRPr="00C92482" w:rsidRDefault="006E1CA9" w:rsidP="00C92482">
      <w:pPr>
        <w:spacing w:after="120" w:line="360" w:lineRule="auto"/>
        <w:rPr>
          <w:rFonts w:ascii="Times New Roman" w:hAnsi="Times New Roman" w:cs="Times New Roman"/>
          <w:sz w:val="24"/>
          <w:szCs w:val="24"/>
        </w:rPr>
      </w:pPr>
    </w:p>
    <w:p w14:paraId="319CE20C"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Tấn công từ chối dịch vụ (DoS - Denial of Service) là một hình thức tấn công mạng nhằm làm cho một dịch vụ trở nên không khả dụng cho người dùng bình thường. Để khắc phục tấn công từ chơi dịch vụ, có thể áp dụng các biện pháp sau:</w:t>
      </w:r>
    </w:p>
    <w:p w14:paraId="6A98A23A"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Tăng cường bảo mật hệ thống: Tấn công từ chối dịch vụ thường được thực hiện bằng cách tấn công vào các lỗ hổng bảo mật của hệ thống. Do đó, việc tăng cường bảo mật hệ thống là một biện pháp quan trọng để ngăn chặn các cuộc tấn công từ chơi dịch vụ.</w:t>
      </w:r>
    </w:p>
    <w:p w14:paraId="7C9469ED"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Sử dụng tường lửa và phần mềm chống tấn công: Tường lửa và phần mềm chống tấn công có thể giúp ngăn chặn các cuộc tấn công từ chơi dịch vụ bằng cách chặn các gói tin độc hại hoặc giảm thiểu tác động của chúng.</w:t>
      </w:r>
    </w:p>
    <w:p w14:paraId="64B0A7A6"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Sử dụng các giải pháp CDN (Content Delivery Network): Các giải pháp CDN có thể giúp giảm thiểu tác động của các cuộc tấn công từ chơi dịch vụ bằng cách phân phối tải trọng trên nhiều máy chủ khác nhau.</w:t>
      </w:r>
    </w:p>
    <w:p w14:paraId="681C8390"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4. Sử dụng các giải pháp tăng cường băng thông: Các giải pháp tăng cường băng thông có thể giúp giảm thiểu tác động của các cuộc tấn công từ chơi dịch vụ bằng cách tăng cường khả năng xử lý và băng thông của hệ thống.</w:t>
      </w:r>
    </w:p>
    <w:p w14:paraId="28F0199C"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5. Sử dụng các giải pháp phân tán: Các giải pháp phân tán có thể giúp giảm thiểu tác động của các cuộc tấn công từ chơi dịch vụ bằng cách phân tán tải trọng trên nhiều máy chủ khác nhau.</w:t>
      </w:r>
    </w:p>
    <w:p w14:paraId="1E133789"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6. Theo dõi và phát hiện các cuộc tấn công: Theo dõi và phát hiện các cuộc tấn công từ chơi dịch vụ là một biện pháp quan trọng để khắc phục tấn công và ngăn chặn các cuộc tấn công trong tương lai.</w:t>
      </w:r>
    </w:p>
    <w:p w14:paraId="62464FA5"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noProof/>
          <w:sz w:val="24"/>
          <w:szCs w:val="24"/>
        </w:rPr>
        <w:drawing>
          <wp:inline distT="0" distB="0" distL="114300" distR="114300" wp14:anchorId="0A9EB836" wp14:editId="060DB501">
            <wp:extent cx="5271135" cy="2583815"/>
            <wp:effectExtent l="0" t="0" r="12065" b="6985"/>
            <wp:docPr id="3" name="Picture 3"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text&#10;&#10;Description automatically generated"/>
                    <pic:cNvPicPr>
                      <a:picLocks noChangeAspect="1"/>
                    </pic:cNvPicPr>
                  </pic:nvPicPr>
                  <pic:blipFill>
                    <a:blip r:embed="rId9"/>
                    <a:stretch>
                      <a:fillRect/>
                    </a:stretch>
                  </pic:blipFill>
                  <pic:spPr>
                    <a:xfrm>
                      <a:off x="0" y="0"/>
                      <a:ext cx="5271135" cy="2583815"/>
                    </a:xfrm>
                    <a:prstGeom prst="rect">
                      <a:avLst/>
                    </a:prstGeom>
                    <a:noFill/>
                    <a:ln>
                      <a:noFill/>
                    </a:ln>
                  </pic:spPr>
                </pic:pic>
              </a:graphicData>
            </a:graphic>
          </wp:inline>
        </w:drawing>
      </w:r>
    </w:p>
    <w:p w14:paraId="3E6A54B8" w14:textId="77777777" w:rsidR="006E1CA9" w:rsidRPr="00C92482" w:rsidRDefault="006E1CA9" w:rsidP="00C92482">
      <w:pPr>
        <w:spacing w:after="120" w:line="360" w:lineRule="auto"/>
        <w:rPr>
          <w:rFonts w:ascii="Times New Roman" w:hAnsi="Times New Roman" w:cs="Times New Roman"/>
          <w:sz w:val="24"/>
          <w:szCs w:val="24"/>
        </w:rPr>
      </w:pPr>
    </w:p>
    <w:p w14:paraId="1040E047"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Tấn công XSS (Cross-Site Scripting) là một hình thức tấn công mạng nhằm chèn mã độc vào trang web và lừa người dùng truy cập vào trang web đó để đánh cắp thông tin cá nhân hoặc thực hiện các hành động độc hại. Để ngăn chặn tấn công XSS, có thể áp dụng các biện pháp sau:</w:t>
      </w:r>
    </w:p>
    <w:p w14:paraId="23E8B792"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Kiểm tra đầu vào: Kiểm tra đầu vào là một biện pháp quan trọng để ngăn chặn tấn công XSS. Các trang web cần kiểm tra đầu vào của người dùng và loại bỏ các ký tự đặc biệt và mã độc trước khi hiển thị trên trang web.</w:t>
      </w:r>
    </w:p>
    <w:p w14:paraId="31D72339"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Sử dụng mã hóa: Sử dụng mã hóa là một biện pháp quan trọng để bảo vệ thông tin trên trang web khỏi các cuộc tấn công XSS. Các trang web cần sử dụng mã hóa để mã hóa thông tin trước khi hiển thị trên trang web.</w:t>
      </w:r>
    </w:p>
    <w:p w14:paraId="256F0A9D"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Sử dụng HTTP Only cookie: Sử dụng HTTP Only cookie là một biện pháp quan trọng để ngăn chặn tấn công XSS. HTTP Only cookie chỉ cho phép truy cập thông qua giao thức HTTP và không cho phép truy cập thông qua JavaScript, giúp ngăn chặn các cuộc tấn công XSS.</w:t>
      </w:r>
    </w:p>
    <w:p w14:paraId="2FF6F8C3"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4. Sử dụng Content Security Policy (CSP): CSP là một cơ chế bảo vệ trang web khỏi các cuộc tấn công XSS bằng cách giới hạn các nguồn tài nguyên được truy cập bởi trang web.</w:t>
      </w:r>
    </w:p>
    <w:p w14:paraId="30B20E82"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5. Sử dụng các thư viện bảo mật: Các thư viện bảo mật như OWASP ESAPI có thể giúp ngăn chặn các cuộc tấn công XSS bằng cách cung cấp các công cụ để kiểm tra đầu vào và loại bỏ các ký tự đặc biệt và mã độc.</w:t>
      </w:r>
    </w:p>
    <w:p w14:paraId="39E35783"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6. Đào tạo nhân viên về an ninh mạng: Đào tạo nhân viên về an ninh mạng là một biện pháp quan trọng để giảm thiểu các mối đe doạ an ninh mạng. Nhân viên cần được đào tạo về các phương pháp bảo vệ thông tin và các biện pháp an ninh mạng để có thể phát hiện và ngăn chặn các cuộc tấn công XSS.</w:t>
      </w:r>
    </w:p>
    <w:p w14:paraId="61A0FE9A"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noProof/>
          <w:sz w:val="24"/>
          <w:szCs w:val="24"/>
        </w:rPr>
        <w:drawing>
          <wp:inline distT="0" distB="0" distL="114300" distR="114300" wp14:anchorId="56E5A27B" wp14:editId="42972E96">
            <wp:extent cx="5269865" cy="2595880"/>
            <wp:effectExtent l="0" t="0" r="635" b="7620"/>
            <wp:docPr id="4" name="Picture 4"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text&#10;&#10;Description automatically generated"/>
                    <pic:cNvPicPr>
                      <a:picLocks noChangeAspect="1"/>
                    </pic:cNvPicPr>
                  </pic:nvPicPr>
                  <pic:blipFill>
                    <a:blip r:embed="rId10"/>
                    <a:stretch>
                      <a:fillRect/>
                    </a:stretch>
                  </pic:blipFill>
                  <pic:spPr>
                    <a:xfrm>
                      <a:off x="0" y="0"/>
                      <a:ext cx="5269865" cy="2595880"/>
                    </a:xfrm>
                    <a:prstGeom prst="rect">
                      <a:avLst/>
                    </a:prstGeom>
                    <a:noFill/>
                    <a:ln>
                      <a:noFill/>
                    </a:ln>
                  </pic:spPr>
                </pic:pic>
              </a:graphicData>
            </a:graphic>
          </wp:inline>
        </w:drawing>
      </w:r>
    </w:p>
    <w:p w14:paraId="785434C1" w14:textId="4A6695E1" w:rsidR="006E1CA9" w:rsidRPr="00C92482" w:rsidRDefault="00C92482" w:rsidP="00C92482">
      <w:pPr>
        <w:spacing w:after="120" w:line="360" w:lineRule="auto"/>
        <w:rPr>
          <w:rFonts w:ascii="Times New Roman" w:hAnsi="Times New Roman" w:cs="Times New Roman"/>
          <w:sz w:val="24"/>
          <w:szCs w:val="24"/>
        </w:rPr>
      </w:pPr>
      <w:r w:rsidRPr="00C92482">
        <w:rPr>
          <w:rFonts w:ascii="Times New Roman" w:hAnsi="Times New Roman" w:cs="Times New Roman"/>
          <w:noProof/>
          <w:sz w:val="24"/>
          <w:szCs w:val="24"/>
        </w:rPr>
        <w:drawing>
          <wp:inline distT="0" distB="0" distL="114300" distR="114300" wp14:anchorId="5C90C84E" wp14:editId="396143EF">
            <wp:extent cx="5271135" cy="2682240"/>
            <wp:effectExtent l="0" t="0" r="12065" b="10160"/>
            <wp:docPr id="5" name="Picture 5"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text on a white background&#10;&#10;Description automatically generated"/>
                    <pic:cNvPicPr>
                      <a:picLocks noChangeAspect="1"/>
                    </pic:cNvPicPr>
                  </pic:nvPicPr>
                  <pic:blipFill>
                    <a:blip r:embed="rId11"/>
                    <a:stretch>
                      <a:fillRect/>
                    </a:stretch>
                  </pic:blipFill>
                  <pic:spPr>
                    <a:xfrm>
                      <a:off x="0" y="0"/>
                      <a:ext cx="5271135" cy="2682240"/>
                    </a:xfrm>
                    <a:prstGeom prst="rect">
                      <a:avLst/>
                    </a:prstGeom>
                    <a:noFill/>
                    <a:ln>
                      <a:noFill/>
                    </a:ln>
                  </pic:spPr>
                </pic:pic>
              </a:graphicData>
            </a:graphic>
          </wp:inline>
        </w:drawing>
      </w:r>
    </w:p>
    <w:p w14:paraId="5178D602" w14:textId="77777777" w:rsidR="006E1CA9" w:rsidRPr="00C92482" w:rsidRDefault="006E1CA9" w:rsidP="00C92482">
      <w:pPr>
        <w:spacing w:after="120" w:line="360" w:lineRule="auto"/>
        <w:rPr>
          <w:rFonts w:ascii="Times New Roman" w:hAnsi="Times New Roman" w:cs="Times New Roman"/>
          <w:sz w:val="24"/>
          <w:szCs w:val="24"/>
        </w:rPr>
      </w:pPr>
    </w:p>
    <w:p w14:paraId="23B6FB59" w14:textId="3F7F3FF8" w:rsidR="006E1CA9" w:rsidRPr="00C92482" w:rsidRDefault="006E1CA9" w:rsidP="00C92482">
      <w:pPr>
        <w:spacing w:after="120" w:line="360" w:lineRule="auto"/>
        <w:rPr>
          <w:rFonts w:ascii="Times New Roman" w:hAnsi="Times New Roman" w:cs="Times New Roman"/>
          <w:sz w:val="24"/>
          <w:szCs w:val="24"/>
        </w:rPr>
      </w:pPr>
    </w:p>
    <w:p w14:paraId="3DD53908"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noProof/>
          <w:sz w:val="24"/>
          <w:szCs w:val="24"/>
        </w:rPr>
        <w:drawing>
          <wp:inline distT="0" distB="0" distL="114300" distR="114300" wp14:anchorId="058A08DE" wp14:editId="1B82DA95">
            <wp:extent cx="4292600" cy="2921000"/>
            <wp:effectExtent l="0" t="0" r="0" b="0"/>
            <wp:docPr id="6" name="Picture 6"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text&#10;&#10;Description automatically generated"/>
                    <pic:cNvPicPr>
                      <a:picLocks noChangeAspect="1"/>
                    </pic:cNvPicPr>
                  </pic:nvPicPr>
                  <pic:blipFill>
                    <a:blip r:embed="rId12"/>
                    <a:stretch>
                      <a:fillRect/>
                    </a:stretch>
                  </pic:blipFill>
                  <pic:spPr>
                    <a:xfrm>
                      <a:off x="0" y="0"/>
                      <a:ext cx="4292600" cy="2921000"/>
                    </a:xfrm>
                    <a:prstGeom prst="rect">
                      <a:avLst/>
                    </a:prstGeom>
                    <a:noFill/>
                    <a:ln>
                      <a:noFill/>
                    </a:ln>
                  </pic:spPr>
                </pic:pic>
              </a:graphicData>
            </a:graphic>
          </wp:inline>
        </w:drawing>
      </w:r>
      <w:r w:rsidRPr="00C92482">
        <w:rPr>
          <w:rFonts w:ascii="Times New Roman" w:hAnsi="Times New Roman" w:cs="Times New Roman"/>
          <w:noProof/>
          <w:sz w:val="24"/>
          <w:szCs w:val="24"/>
        </w:rPr>
        <w:drawing>
          <wp:inline distT="0" distB="0" distL="114300" distR="114300" wp14:anchorId="060846DF" wp14:editId="06938A18">
            <wp:extent cx="4978400" cy="3378200"/>
            <wp:effectExtent l="0" t="0" r="0" b="0"/>
            <wp:docPr id="7" name="Picture 7"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white paper with black text&#10;&#10;Description automatically generated"/>
                    <pic:cNvPicPr>
                      <a:picLocks noChangeAspect="1"/>
                    </pic:cNvPicPr>
                  </pic:nvPicPr>
                  <pic:blipFill>
                    <a:blip r:embed="rId13"/>
                    <a:stretch>
                      <a:fillRect/>
                    </a:stretch>
                  </pic:blipFill>
                  <pic:spPr>
                    <a:xfrm>
                      <a:off x="0" y="0"/>
                      <a:ext cx="4978400" cy="3378200"/>
                    </a:xfrm>
                    <a:prstGeom prst="rect">
                      <a:avLst/>
                    </a:prstGeom>
                    <a:noFill/>
                    <a:ln>
                      <a:noFill/>
                    </a:ln>
                  </pic:spPr>
                </pic:pic>
              </a:graphicData>
            </a:graphic>
          </wp:inline>
        </w:drawing>
      </w:r>
    </w:p>
    <w:p w14:paraId="37F9CE7C"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Tấn công SQL Injection là một hình thức tấn công mạng nhằm chèn mã độc vào truy vấn SQL và lấy thông tin từ cơ sở dữ liệu hoặc thực hiện các hành động độc hại. Để ngăn chặn tấn công SQL Injection, có thể áp dụng các biện pháp sau:</w:t>
      </w:r>
    </w:p>
    <w:p w14:paraId="0573381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1. Sử dụng các thủ tục lưu trữ (stored procedures): Sử dụng các thủ tục lưu trữ là một biện pháp quan trọng để ngăn chặn tấn công SQL Injection. Các thủ tục lưu trữ giúp ngăn chặn việc truyền các truy vấn SQL trực tiếp từ ứng dụng đến cơ sở dữ liệu.</w:t>
      </w:r>
    </w:p>
    <w:p w14:paraId="303B0041" w14:textId="77777777" w:rsidR="006E1CA9" w:rsidRPr="00C92482" w:rsidRDefault="006E1CA9" w:rsidP="00C92482">
      <w:pPr>
        <w:spacing w:after="120" w:line="360" w:lineRule="auto"/>
        <w:rPr>
          <w:rFonts w:ascii="Times New Roman" w:hAnsi="Times New Roman" w:cs="Times New Roman"/>
          <w:sz w:val="24"/>
          <w:szCs w:val="24"/>
        </w:rPr>
      </w:pPr>
    </w:p>
    <w:p w14:paraId="62857ECD"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Kiểm tra đầu vào: Kiểm tra đầu vào là một biện pháp quan trọng để ngăn chặn tấn công SQL Injection. Các ứng dụng cần kiểm tra đầu vào của người dùng và loại bỏ các ký tự đặc biệt và mã độc trước khi thực hiện truy vấn SQL.</w:t>
      </w:r>
    </w:p>
    <w:p w14:paraId="365E595D"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Sử dụng các thư viện bảo mật: Các thư viện bảo mật như OWASP ESAPI có thể giúp ngăn chặn các cuộc tấn công SQL Injection bằng cách cung cấp các công cụ để kiểm tra đầu vào và loại bỏ các ký tự đặc biệt và mã độc.</w:t>
      </w:r>
    </w:p>
    <w:p w14:paraId="5C9704EC"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4. Sử dụng các công cụ bảo mật: Các công cụ bảo mật như firewall và IDS (Intrusion Detection System) có thể giúp ngăn chặn các cuộc tấn công SQL Injection bằng cách phát hiện và chặn các truy vấn SQL độc hại.</w:t>
      </w:r>
    </w:p>
    <w:p w14:paraId="28A4BE28"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5. Sử dụng mã hóa: Sử dụng mã hóa là một biện pháp quan trọng để bảo vệ thông tin trên cơ sở dữ liệu khỏi các cuộc tấn công SQL Injection. Các cơ sở dữ liệu cần sử dụng mã hóa để mã hóa thông tin trước khi lưu trữ trên cơ sở dữ liệu.</w:t>
      </w:r>
    </w:p>
    <w:p w14:paraId="531FD800" w14:textId="77777777" w:rsidR="006E1CA9" w:rsidRPr="00C92482" w:rsidRDefault="006E1CA9" w:rsidP="00C92482">
      <w:pPr>
        <w:numPr>
          <w:ilvl w:val="0"/>
          <w:numId w:val="13"/>
        </w:num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Đào tạo nhân viên về an ninh mạng: Đào tạo nhân viên về an ninh mạng là một biện pháp quan trọng để giảm thiểu các mối đe doạ an ninh mạng. Nhân viên cần được đào tạo về các phương pháp bảo vệ thông tin và các biện pháp an ninh mạng để có thể phát hiện và ngăn chặn các cuộc tấn công SQL Injection.</w:t>
      </w:r>
    </w:p>
    <w:p w14:paraId="07AE5F2E"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noProof/>
          <w:sz w:val="24"/>
          <w:szCs w:val="24"/>
        </w:rPr>
        <w:drawing>
          <wp:inline distT="0" distB="0" distL="114300" distR="114300" wp14:anchorId="65256D38" wp14:editId="67DBE784">
            <wp:extent cx="5271135" cy="1845310"/>
            <wp:effectExtent l="0" t="0" r="12065" b="889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a:picLocks noChangeAspect="1"/>
                    </pic:cNvPicPr>
                  </pic:nvPicPr>
                  <pic:blipFill>
                    <a:blip r:embed="rId14"/>
                    <a:stretch>
                      <a:fillRect/>
                    </a:stretch>
                  </pic:blipFill>
                  <pic:spPr>
                    <a:xfrm>
                      <a:off x="0" y="0"/>
                      <a:ext cx="5271135" cy="1845310"/>
                    </a:xfrm>
                    <a:prstGeom prst="rect">
                      <a:avLst/>
                    </a:prstGeom>
                    <a:noFill/>
                    <a:ln>
                      <a:noFill/>
                    </a:ln>
                  </pic:spPr>
                </pic:pic>
              </a:graphicData>
            </a:graphic>
          </wp:inline>
        </w:drawing>
      </w:r>
    </w:p>
    <w:p w14:paraId="47861FC2" w14:textId="77777777" w:rsidR="006E1CA9" w:rsidRPr="00C92482" w:rsidRDefault="006E1CA9" w:rsidP="00C92482">
      <w:pPr>
        <w:spacing w:after="120" w:line="360" w:lineRule="auto"/>
        <w:rPr>
          <w:rFonts w:ascii="Times New Roman" w:hAnsi="Times New Roman" w:cs="Times New Roman"/>
          <w:sz w:val="24"/>
          <w:szCs w:val="24"/>
        </w:rPr>
      </w:pPr>
    </w:p>
    <w:p w14:paraId="7F7D2A38"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bCs/>
          <w:sz w:val="24"/>
          <w:szCs w:val="24"/>
        </w:rPr>
        <w:lastRenderedPageBreak/>
        <w:t>Liệt kê các phương thức mà hacker tấn công</w:t>
      </w:r>
    </w:p>
    <w:p w14:paraId="7FC990E3"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Tấn công DDoS (Distributed Denial of Service): Tấn công DDoS là một hình thức tấn công mạng nhằm làm cho một trang web hoặc một hệ thống mạng không thể hoạt động bình thường bằng cách tạo ra một lượng lớn yêu cầu truy cập đến trang web hoặc hệ thống mạng đó.</w:t>
      </w:r>
    </w:p>
    <w:p w14:paraId="72C8600E"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Tấn công phần mềm độc hại: Tấn công phần mềm độc hại là một hình thức tấn công mạng nhằm chèn mã độc vào hệ thống mạng hoặc trang web để lấy thông tin cá nhân hoặc thực hiện các hành động độc hại.</w:t>
      </w:r>
    </w:p>
    <w:p w14:paraId="0C19E237"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Tấn công SQL Injection: Tấn công SQL Injection là một hình thức tấn công mạng nhằm chèn mã độc vào truy vấn SQL và lấy thông tin từ cơ sở dữ liệu hoặc thực hiện các hành động độc hại.</w:t>
      </w:r>
    </w:p>
    <w:p w14:paraId="58080576"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 xml:space="preserve">4. Tấn công XSS (Cross-Site Scripting): Tấn công XSS là một hình thức tấn công mạng nhằm chèn mã độc vào trang web và lừa người dùng truy cập vào </w:t>
      </w:r>
    </w:p>
    <w:p w14:paraId="46C66386"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trang web đó để đánh cắp thông tin cá nhân hoặc thực hiện các hành động độc hại.</w:t>
      </w:r>
    </w:p>
    <w:p w14:paraId="43E4D57C"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5. Tấn công Man-in-the-Middle (MITM): Tấn công MITM là một hình thức tấn công mạng nhằm giả mạo một kết nối mạng giữa hai bên và lấy thông tin cá nhân hoặc thực hiện các hành động độc hại.</w:t>
      </w:r>
    </w:p>
    <w:p w14:paraId="3CDECCAA"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6. Tấn công phishing: Tấn công phishing là một hình thức tấn công mạng nhằm lừa đảo người dùng để cung cấp thông tin cá nhân hoặc thông tin tài khoản.</w:t>
      </w:r>
    </w:p>
    <w:p w14:paraId="4A5E6EB3"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7. Tấn công brute force: Tấn công brute force là một hình thức tấn công mạng nhằm đoán mật khẩu bằng cách thử nhiều mật khẩu khác nhau cho đến khi tìm ra mật khẩu đúng.</w:t>
      </w:r>
    </w:p>
    <w:p w14:paraId="23C993CF"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8. Tấn công social engineering: Tấn công social engineering là một hình thức tấn công mạng nhằm lừa đảo người dùng bằng cách sử dụng kỹ thuật xã hội hóa để lấy thông tin cá nhân hoặc thông tin tài khoản.</w:t>
      </w:r>
    </w:p>
    <w:p w14:paraId="07382A52" w14:textId="77777777" w:rsidR="006E1CA9" w:rsidRPr="00C92482" w:rsidRDefault="006E1CA9" w:rsidP="00C92482">
      <w:pPr>
        <w:spacing w:after="120" w:line="360" w:lineRule="auto"/>
        <w:rPr>
          <w:rFonts w:ascii="Times New Roman" w:hAnsi="Times New Roman" w:cs="Times New Roman"/>
          <w:b/>
          <w:bCs/>
          <w:sz w:val="24"/>
          <w:szCs w:val="24"/>
        </w:rPr>
      </w:pPr>
      <w:r w:rsidRPr="00C92482">
        <w:rPr>
          <w:rFonts w:ascii="Times New Roman" w:hAnsi="Times New Roman" w:cs="Times New Roman"/>
          <w:b/>
          <w:bCs/>
          <w:sz w:val="24"/>
          <w:szCs w:val="24"/>
        </w:rPr>
        <w:t>Viết mẫu 2 mục tiêu cho kế hoạch tiếp thị</w:t>
      </w:r>
    </w:p>
    <w:p w14:paraId="10BC2F29"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 xml:space="preserve">1. Tăng nhận thức thương hiệu: Chúng tôi sẽ tập trung vào việc tăng cường nhận thức thương hiệu của sản phẩm xà phòng của chúng tôi bằng cách sử dụng các kênh truyền thông trực tuyến và ngoại tuyến. Chúng tôi sẽ tạo ra các chiến dịch quảng cáo sáng tạo và thu hút khách hàng bằng cách sử dụng các kênh truyền thông xã hội, quảng cáo trực tuyến và quảng cáo trên các </w:t>
      </w:r>
      <w:r w:rsidRPr="00C92482">
        <w:rPr>
          <w:rFonts w:ascii="Times New Roman" w:hAnsi="Times New Roman" w:cs="Times New Roman"/>
          <w:sz w:val="24"/>
          <w:szCs w:val="24"/>
        </w:rPr>
        <w:lastRenderedPageBreak/>
        <w:t>phương tiện truyền thông truyền thống. Mục tiêu của chúng tôi là tăng nhận thức thương hiệu của sản phẩm xà phòng lên 50% trong vòng 12 tháng.</w:t>
      </w:r>
    </w:p>
    <w:p w14:paraId="1E69E12F"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 xml:space="preserve"> </w:t>
      </w:r>
      <w:r w:rsidRPr="00C92482">
        <w:rPr>
          <w:rFonts w:ascii="Times New Roman" w:hAnsi="Times New Roman" w:cs="Times New Roman"/>
          <w:b/>
          <w:bCs/>
          <w:sz w:val="24"/>
          <w:szCs w:val="24"/>
        </w:rPr>
        <w:t xml:space="preserve">Chiến lược: </w:t>
      </w:r>
      <w:r w:rsidRPr="00C92482">
        <w:rPr>
          <w:rFonts w:ascii="Times New Roman" w:hAnsi="Times New Roman" w:cs="Times New Roman"/>
          <w:sz w:val="24"/>
          <w:szCs w:val="24"/>
        </w:rPr>
        <w:t>Tạo ra các chiến dịch quảng cáo sáng tạo và thu hút khách hàng bằng cách sử dụng các kênh truyền thông trực tuyến và ngoại tuyến. Chúng tôi sẽ tạo ra các chiến dịch quảng cáo sáng tạo và thu hút khách hàng bằng cách sử dụng các kênh truyền thông xã hội, quảng cáo trực tuyến và quảng cáo trên các phương tiện truyền thông truyền</w:t>
      </w:r>
    </w:p>
    <w:p w14:paraId="5EF07EC5"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bCs/>
          <w:sz w:val="24"/>
          <w:szCs w:val="24"/>
        </w:rPr>
        <w:t xml:space="preserve">Chiến thuật: </w:t>
      </w:r>
      <w:r w:rsidRPr="00C92482">
        <w:rPr>
          <w:rFonts w:ascii="Times New Roman" w:hAnsi="Times New Roman" w:cs="Times New Roman"/>
          <w:sz w:val="24"/>
          <w:szCs w:val="24"/>
        </w:rPr>
        <w:t>Một trong những chiến thuật lạ để tăng nhận thức thương hiệu của sản phẩm xà phòng là sử dụng influencer marketing. Chúng tôi sẽ tìm kiếm các influencer có sức ảnh hưởng trên các mạng xã hội như Instagram, Facebook, YouTube, TikTok, v.v. và hợp tác với họ để quảng bá sản phẩm xà phòng của chúng tôi. Các influencer này sẽ được trả tiền hoặc nhận sản phẩm miễn phí để đăng tải các bài viết, video hoặc hình ảnh về sản phẩm xà phòng của chúng tôi trên các mạng xã hội của họ. Điều này sẽ giúp chúng tôi tiếp cận được đến một lượng lớn người dùng và tăng cường nhận thức thương hiệu của sản phẩm xà phòng của chúng tôi.</w:t>
      </w:r>
    </w:p>
    <w:p w14:paraId="4B3C3C55"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 xml:space="preserve"> 2. Tăng doanh số bán hàng: Chúng tôi sẽ tập trung vào việc tăng doanh số bán hàng bằng cách tăng cường quan hệ khách hàng và cung cấp các chương trình khuyến mãi và ưu đãi đặc biệt cho khách hàng trung thành. Chúng tôi cũng sẽ tạo ra các gói sản phẩm đa dạng và phù hợp với nhu cầu của khách hàng. Mục tiêu của chúng tôi là tăng doanh số bán hàng lên 30% trong vòng 12 tháng. Chúng tôi sẽ đánh giá kết quả của chiến dịch tiếp thị và điều chỉnh chiến lược nếu cần thiết để đạt được mục tiêu của chúng tôi.</w:t>
      </w:r>
    </w:p>
    <w:p w14:paraId="60E370E1"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bCs/>
          <w:sz w:val="24"/>
          <w:szCs w:val="24"/>
        </w:rPr>
        <w:t>Chiến lược:</w:t>
      </w:r>
      <w:r w:rsidRPr="00C92482">
        <w:rPr>
          <w:rFonts w:ascii="Times New Roman" w:hAnsi="Times New Roman" w:cs="Times New Roman"/>
          <w:sz w:val="24"/>
          <w:szCs w:val="24"/>
        </w:rPr>
        <w:t xml:space="preserve"> Tạo ra các gói sản phẩm đa dạng và phù hợp với nhu cầu của khách hàng. Chúng tôi sẽ nghiên cứu và phân tích thị trường để hiểu rõ nhu cầu của khách hàng và tạo ra các gói sản phẩm đáp ứng nhu cầu đó. Chúng tôi cũng sẽ tăng cường quan hệ khách hàng bằng cách cung cấp các chương trình khuyến mãi và ưu đãi đặc biệt cho khách hàng trung thành.</w:t>
      </w:r>
    </w:p>
    <w:p w14:paraId="106E4614" w14:textId="77777777" w:rsidR="006E1CA9" w:rsidRPr="00C92482" w:rsidRDefault="006E1CA9" w:rsidP="00C92482">
      <w:pPr>
        <w:spacing w:after="120" w:line="360" w:lineRule="auto"/>
        <w:rPr>
          <w:rFonts w:ascii="Times New Roman" w:hAnsi="Times New Roman" w:cs="Times New Roman"/>
          <w:b/>
          <w:bCs/>
          <w:sz w:val="24"/>
          <w:szCs w:val="24"/>
        </w:rPr>
      </w:pPr>
      <w:r w:rsidRPr="00C92482">
        <w:rPr>
          <w:rFonts w:ascii="Times New Roman" w:hAnsi="Times New Roman" w:cs="Times New Roman"/>
          <w:b/>
          <w:bCs/>
          <w:sz w:val="24"/>
          <w:szCs w:val="24"/>
        </w:rPr>
        <w:t xml:space="preserve">Chiến thuật: </w:t>
      </w:r>
      <w:r w:rsidRPr="00C92482">
        <w:rPr>
          <w:rFonts w:ascii="Times New Roman" w:hAnsi="Times New Roman" w:cs="Times New Roman"/>
          <w:sz w:val="24"/>
          <w:szCs w:val="24"/>
        </w:rPr>
        <w:t>Tạo ra các gói sản phẩm đặc biệt và giảm giá cho khách hàng trung thành. Chúng tôi sẽ tạo ra các gói sản phẩm đặc biệt và giảm giá cho khách hàng trung thành để khuyến khích họ mua hàng thường xuyên. Chúng tôi cũng sẽ tăng cường quan hệ khách hàng bằng cách cung cấp các dịch vụ hỗ trợ khách hàng tốt nhất có thể.</w:t>
      </w:r>
    </w:p>
    <w:p w14:paraId="718314AD" w14:textId="77777777" w:rsidR="006E1CA9" w:rsidRPr="00C92482" w:rsidRDefault="006E1CA9" w:rsidP="00C92482">
      <w:pPr>
        <w:spacing w:after="120" w:line="360" w:lineRule="auto"/>
        <w:rPr>
          <w:rFonts w:ascii="Times New Roman" w:hAnsi="Times New Roman" w:cs="Times New Roman"/>
          <w:b/>
          <w:bCs/>
          <w:sz w:val="24"/>
          <w:szCs w:val="24"/>
        </w:rPr>
      </w:pPr>
      <w:r w:rsidRPr="00C92482">
        <w:rPr>
          <w:rFonts w:ascii="Times New Roman" w:hAnsi="Times New Roman" w:cs="Times New Roman"/>
          <w:b/>
          <w:bCs/>
          <w:sz w:val="24"/>
          <w:szCs w:val="24"/>
        </w:rPr>
        <w:t>VD về những mục tiêu mà công ty cần đưa ra để quảng bá sản phẩm và thương hiệu của sản phẩm</w:t>
      </w:r>
    </w:p>
    <w:p w14:paraId="4CBD1F8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1. Tăng lượng khách hàng tiềm năng: Mục tiêu của công ty là tăng lượng khách hàng tiềm năng bằng cách tăng cường quảng bá sản phẩm và thương hiệu của mình trên các kênh truyền thông trực tuyến và ngoại tuyến. Công ty sẽ tạo ra các chiến dịch quảng cáo sáng tạo và thu hút khách hàng bằng cách sử dụng các kênh truyền thông xã hội, quảng cáo trực tuyến và quảng cáo trên các phương tiện truyền thông truyền thống. Mục tiêu của công ty là tăng lượng khách hàng tiềm năng lên 30% trong vòng 12 tháng.</w:t>
      </w:r>
    </w:p>
    <w:p w14:paraId="0E6EEFBC"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Tăng doanh số bán hàng: Mục tiêu của công ty là tăng doanh số bán hàng bằng cách tăng cường quan hệ khách hàng và cung cấp các chương trình khuyến mãi và ưu đãi đặc biệt cho khách hàng trung thành. Công ty sẽ tạo ra các gói sản phẩm đa dạng và phù hợp với nhu cầu của khách hàng. Mục tiêu của công ty là tăng doanh số bán hàng lên 50% trong vòng 12 tháng.</w:t>
      </w:r>
    </w:p>
    <w:p w14:paraId="50EFBE89"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Tăng nhận thức thương hiệu: Mục tiêu của công ty là tăng nhận thức thương hiệu của sản phẩm và thương hiệu của mình bằng cách sử dụng các chiến dịch quảng cáo sáng tạo và thu hút khách hàng trên các kênh truyền thông trực tuyến và ngoại tuyến. Công ty sẽ tìm kiếm các influencer có sức ảnh hưởng trên các mạng xã hội và hợp tác với họ để quảng bá sản phẩm và thương hiệu của mình. Mục tiêu của công ty là tăng nhận thức thương hiệu lên 40% trong vòng 12 tháng.</w:t>
      </w:r>
    </w:p>
    <w:p w14:paraId="186D734D" w14:textId="77777777" w:rsidR="006E1CA9" w:rsidRPr="00C92482" w:rsidRDefault="006E1CA9" w:rsidP="00C92482">
      <w:pPr>
        <w:numPr>
          <w:ilvl w:val="0"/>
          <w:numId w:val="14"/>
        </w:num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Tăng khả năng cạnh tranh: Mục tiêu của công ty là tăng khả năng cạnh tranh bằng cách tạo ra các sản phẩm chất lượng cao và đáp ứng nhu cầu của khách hàng. Công ty sẽ tập trung vào nghiên cứu và phát triển sản phẩm để đáp ứng nhu cầu của khách hàng và tăng khả năng cạnh tranh trên thị trường. Mục tiêu của công ty là tăng khả năng cạnh tranh lên 20% trong vòng 12 tháng.</w:t>
      </w:r>
    </w:p>
    <w:p w14:paraId="39ED092B"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bCs/>
          <w:sz w:val="24"/>
          <w:szCs w:val="24"/>
        </w:rPr>
        <w:t>Để quảng bá sản phẩm và thương hiệu, công ty có thể áp dụng những chiến lược và chiến thuật sau:</w:t>
      </w:r>
    </w:p>
    <w:p w14:paraId="5585994D"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Sử dụng kênh truyền thông xã hội: Công ty có thể sử dụng các kênh truyền thông xã hội như Facebook, Instagram, Twitter, LinkedIn, YouTube, TikTok, v.v. để quảng bá sản phẩm và thương hiệu của mình. Công ty có thể tạo ra các bài viết, hình ảnh, video, quảng cáo trực tuyến và các chương trình khuyến mãi để thu hút khách hàng.</w:t>
      </w:r>
    </w:p>
    <w:p w14:paraId="01570148"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 xml:space="preserve">2. Tạo ra nội dung chất lượng: Công ty có thể tạo ra nội dung chất lượng và hấp dẫn để thu hút khách hàng. Nội dung này có thể là các bài viết, hình ảnh, video, bài đánh giá sản phẩm, v.v. </w:t>
      </w:r>
      <w:r w:rsidRPr="00C92482">
        <w:rPr>
          <w:rFonts w:ascii="Times New Roman" w:hAnsi="Times New Roman" w:cs="Times New Roman"/>
          <w:sz w:val="24"/>
          <w:szCs w:val="24"/>
        </w:rPr>
        <w:lastRenderedPageBreak/>
        <w:t>Công ty cần đảm bảo rằng nội dung của mình là chính xác, hữu ích và hấp dẫn để thu hút khách hàng.</w:t>
      </w:r>
    </w:p>
    <w:p w14:paraId="01D8E6A0"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Sử dụng influencer marketing: Công ty có thể hợp tác với các influencer có sức ảnh hưởng trên các mạng xã hội để quảng bá sản phẩm và thương hiệu của mình. Các influencer này sẽ được trả tiền hoặc nhận sản phẩm miễn phí để đăng tải các bài viết, video hoặc hình ảnh về sản phẩm và thương hiệu của công ty trên các mạng xã hội của họ.</w:t>
      </w:r>
    </w:p>
    <w:p w14:paraId="791435D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4. Tổ chức các sự kiện: Công ty có thể tổ chức các sự kiện như triển lãm, hội chợ, buổi giới thiệu sản phẩm, v.v. để quảng bá sản phẩm và thương hiệu của mình. Các sự kiện này sẽ giúp công ty tiếp cận được đến một lượng lớn khách hàng tiềm năng và tăng cường nhận thức thương hiệu.</w:t>
      </w:r>
    </w:p>
    <w:p w14:paraId="17620A14" w14:textId="77777777" w:rsidR="006E1CA9" w:rsidRPr="00C92482" w:rsidRDefault="006E1CA9" w:rsidP="00C92482">
      <w:pPr>
        <w:numPr>
          <w:ilvl w:val="0"/>
          <w:numId w:val="14"/>
        </w:num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Tạo ra các chương trình khuyến mãi: Công ty có thể tạo ra các chương trình khuyến mãi và ưu đãi đặc biệt để thu hút khách hàng. Các chương trình này có thể là giảm giá, tặng quà, miễn phí vận chuyển, v.v. Các chương trình khuyến mãi này sẽ giúp công ty tăng doanh số bán hàng và thu hút khách hàng trung thành.</w:t>
      </w:r>
    </w:p>
    <w:p w14:paraId="27295664" w14:textId="77777777" w:rsidR="006E1CA9" w:rsidRPr="00C92482" w:rsidRDefault="006E1CA9" w:rsidP="00C92482">
      <w:pPr>
        <w:spacing w:after="120" w:line="360" w:lineRule="auto"/>
        <w:rPr>
          <w:rFonts w:ascii="Times New Roman" w:hAnsi="Times New Roman" w:cs="Times New Roman"/>
          <w:b/>
          <w:bCs/>
          <w:sz w:val="24"/>
          <w:szCs w:val="24"/>
        </w:rPr>
      </w:pPr>
      <w:r w:rsidRPr="00C92482">
        <w:rPr>
          <w:rFonts w:ascii="Times New Roman" w:hAnsi="Times New Roman" w:cs="Times New Roman"/>
          <w:b/>
          <w:bCs/>
          <w:sz w:val="24"/>
          <w:szCs w:val="24"/>
        </w:rPr>
        <w:t>Các phương thức tấn công hacker có thể sử dụng để lấy cắp thông tin tài khoản của nhân viên bao gồm:</w:t>
      </w:r>
    </w:p>
    <w:p w14:paraId="77E40BD9"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Phishing: Phương thức này thường được sử dụng để lừa đảo người dùng cung cấp thông tin cá nhân hoặc thông tin đăng nhập của họ. Hacker sẽ gửi email giả mạo từ một tổ chức hoặc doanh nghiệp có uy tín, yêu cầu người dùng cung cấp thông tin đăng nhập hoặc thông tin cá nhân. Khi người dùng cung cấp thông tin, hacker sẽ sử dụng nó để truy cập vào tài khoản của họ.</w:t>
      </w:r>
    </w:p>
    <w:p w14:paraId="02A775A7"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Brute force attack: Phương thức này là việc thử tất cả các mật khẩu có thể có để đăng nhập vào tài khoản của người dùng. Hacker sẽ sử dụng các phần mềm đặc biệt để thử tất cả các mật khẩu có thể có, từ đó tìm ra mật khẩu đúng để truy cập vào tài khoản của người dùng.</w:t>
      </w:r>
    </w:p>
    <w:p w14:paraId="6D5937D8"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Keylogger: Phương thức này là việc sử dụng phần mềm đặc biệt để ghi lại các phím được nhấn trên bàn phím của người dùng. Hacker sẽ sử dụng phần mềm này để ghi lại thông tin đăng nhập của người dùng và sau đó sử dụng nó để truy cập vào tài khoản của họ.</w:t>
      </w:r>
    </w:p>
    <w:p w14:paraId="12C051CF"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4. Social engineering: Phương thức này là việc lừa đảo người dùng bằng cách sử dụng các kỹ thuật tâm lý để lấy thông tin đăng nhập của họ. Hacker sẽ sử dụng các kỹ thuật lừa đảo như giả mạo danh tính, giả mạo số điện thoại, v.v. để lấy thông tin đăng nhập của người dùng.</w:t>
      </w:r>
    </w:p>
    <w:p w14:paraId="770F31CF"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5. Malware: Phương thức này là việc sử dụng phần mềm độc hại để lấy thông tin đăng nhập của người dùng. Hacker sẽ sử dụng phần mềm độc hại để cài đặt các keylogger hoặc các phần mềm khác để lấy thông tin đăng nhập của người dùng</w:t>
      </w:r>
    </w:p>
    <w:p w14:paraId="1CF6DA92"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bCs/>
          <w:sz w:val="24"/>
          <w:szCs w:val="24"/>
        </w:rPr>
        <w:t>Để bảo vệ giảm thiểu rủi ro đánh cắp thông tin tài khoản cá nhân trong tương lai, có thể áp dụng các phương pháp sau:</w:t>
      </w:r>
    </w:p>
    <w:p w14:paraId="452BDCFE"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Sử dụng mật khẩu mạnh: Người dùng nên sử dụng mật khẩu mạnh, bao gồm các ký tự đặc biệt, chữ hoa, chữ thường và số. Mật khẩu nên được thay đổi thường xuyên và không được sử dụng cho nhiều tài khoản khác nhau.</w:t>
      </w:r>
    </w:p>
    <w:p w14:paraId="3EC9E0D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Sử dụng xác thực hai yếu tố: Người dùng nên sử dụng xác thực hai yếu tố để bảo vệ tài khoản của mình. Xác thực hai yếu tố bao gồm việc sử dụng mật khẩu và mã xác thực được gửi đến điện thoại di động hoặc email.</w:t>
      </w:r>
    </w:p>
    <w:p w14:paraId="61C2F5B6"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Cập nhật phần mềm và hệ thống bảo mật: Người dùng nên cập nhật phần mềm và hệ thống bảo mật thường xuyên để đảm bảo rằng tài khoản của họ được bảo vệ khỏi các lỗ hổng bảo mật.</w:t>
      </w:r>
    </w:p>
    <w:p w14:paraId="6CECDF29" w14:textId="404560C5"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4. Sử dụng phần mềm bảo mật: Người dùng nên sử dụng phần mềm bảo mật để bảo vệ tài khoản của mình khỏi các phần mềm độc hại và các cuộc tấn công mạng.</w:t>
      </w:r>
    </w:p>
    <w:p w14:paraId="563A152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5. Không chia sẻ thông tin đăng nhập: Người dùng không nên chia sẻ thông tin đăng nhập của mình với bất kỳ ai, kể cả bạn bè và người thân. Nếu cần thiết, người dùng nên tạo ra một tài khoản riêng cho người khác sử dụng.</w:t>
      </w:r>
    </w:p>
    <w:p w14:paraId="0D49D9A0"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6. Kiểm tra địa chỉ URL: Người dùng nên kiểm tra địa chỉ URL trước khi đăng nhập vào tài khoản của mình. Nếu địa chỉ URL không đúng hoặc có dấu hiệu của lừa đảo, người dùng nên tránh đăng nhập và thông báo cho nhà cung cấp dịch vụ.</w:t>
      </w:r>
    </w:p>
    <w:p w14:paraId="652E96E8"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bCs/>
          <w:sz w:val="24"/>
          <w:szCs w:val="24"/>
        </w:rPr>
        <w:t>Các phương thức tấn công mạng qua website, email bao gồm:</w:t>
      </w:r>
    </w:p>
    <w:p w14:paraId="47601C92"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Phishing: Phương thức này thường được sử dụng để lừa đảo người dùng cung cấp thông tin cá nhân hoặc thông tin đăng nhập của họ. Hacker sẽ gửi email giả mạo từ một tổ chức hoặc doanh nghiệp có uy tín, yêu cầu người dùng cung cấp thông tin đăng nhập hoặc thông tin cá nhân. Khi người dùng cung cấp thông tin, hacker sẽ sử dụng nó để truy cập vào tài khoản của họ.</w:t>
      </w:r>
    </w:p>
    <w:p w14:paraId="4D34E228"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2. Malware: Phương thức này là việc sử dụng phần mềm độc hại để tấn công vào máy tính của người dùng thông qua website hoặc email. Hacker sẽ sử dụng phần mềm độc hại để cài đặt các keylogger hoặc các phần mềm khác để lấy thông tin đăng nhập của người dùng.</w:t>
      </w:r>
    </w:p>
    <w:p w14:paraId="00D4FF90"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Cross-site scripting (XSS): Phương thức này là việc tấn công vào website bằng cách chèn mã độc vào trang web. Khi người dùng truy cập vào trang web, mã độc sẽ được thực thi và hacker có thể lấy được thông tin cá nhân của người dùng.</w:t>
      </w:r>
    </w:p>
    <w:p w14:paraId="065CE16D"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4. SQL injection: Phương thức này là việc tấn công vào website bằng cách chèn mã độc vào trang web để truy cập vào cơ sở dữ liệu của trang web. Hacker có thể lấy được thông tin cá nhân của người dùng thông qua cơ sở dữ liệu này.</w:t>
      </w:r>
    </w:p>
    <w:p w14:paraId="3440C939"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5. Man-in-the-middle (MITM) attack: Phương thức này là việc tấn công vào email hoặc website bằng cách đánh cắp thông tin truy cập của người dùng. Hacker sẽ giả mạo một trang web hoặc email để lừa đảo người dùng cung cấp thông tin đăng nhập của họ. Khi người dùng cung cấp thông tin, hacker sẽ sử dụng nó để truy cập vào tài khoản của họ.</w:t>
      </w:r>
    </w:p>
    <w:p w14:paraId="34745EA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6. Clickjacking: Phương thức này là việc tấn công vào website bằng cách che giấu các nút hoặc liên kết trên trang web. Khi người dùng nhấp vào các nút hoặc liên kết này, họ sẽ bị chuyển hướng đến một trang web khác hoặc thực hiện các hành động không mong muốn.</w:t>
      </w:r>
    </w:p>
    <w:p w14:paraId="6F5F8657"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bCs/>
          <w:sz w:val="24"/>
          <w:szCs w:val="24"/>
        </w:rPr>
        <w:t>Để quảng bá sản phẩm và thương hiệu của công ty, có thể áp dụng các chiến thuật sau:</w:t>
      </w:r>
    </w:p>
    <w:p w14:paraId="3EB1A81C"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Xây dựng một trang web chuyên nghiệp: Trang web của công ty nên được thiết kế chuyên nghiệp, dễ sử dụng và có nội dung hấp dẫn. Trang web cũng nên được tối ưu hóa cho các công cụ tìm kiếm để thu hút khách hàng tiềm năng.</w:t>
      </w:r>
    </w:p>
    <w:p w14:paraId="408B1D01"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Sử dụng mạng xã hội: Công ty nên sử dụng các mạng xã hội như Facebook, Instagram, Twitter để quảng bá sản phẩm và thương hiệu của mình. Các mạng xã hội này cung cấp cho công ty một cách tiếp cận đến khách hàng tiềm năng và giúp tăng tầm nhìn của công ty.</w:t>
      </w:r>
    </w:p>
    <w:p w14:paraId="33E4793E"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Tạo nội dung chất lượng: Công ty nên tạo ra nội dung chất lượng để thu hút khách hàng tiềm năng. Nội dung này có thể là các bài viết, video hoặc hình ảnh liên quan đến sản phẩm và thương hiệu của công ty.</w:t>
      </w:r>
    </w:p>
    <w:p w14:paraId="5F0C1D1B"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4. Tổ chức sự kiện: Công ty có thể tổ chức các sự kiện để quảng bá sản phẩm và thương hiệu của mình. Các sự kiện này có thể là triển lãm, hội chợ hoặc các buổi giới thiệu sản phẩm.</w:t>
      </w:r>
    </w:p>
    <w:p w14:paraId="6EC58FFD"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5. Quảng cáo trực tuyến: Công ty có thể sử dụng các kênh quảng cáo trực tuyến như Google AdWords, Facebook Ads để quảng bá sản phẩm và thương hiệu của mình. Các kênh này cung cấp cho công ty một cách tiếp cận đến khách hàng tiềm năng và giúp tăng tầm nhìn của công ty.</w:t>
      </w:r>
    </w:p>
    <w:p w14:paraId="2C31CE6E"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6. Tạo mối quan hệ với khách hàng: Công ty nên tạo mối quan hệ với khách hàng bằng cách cung cấp dịch vụ chăm sóc khách hàng tốt và tạo ra các chương trình khuyến mãi để khuyến khích khách hàng quay lại mua sản phẩm của công ty.</w:t>
      </w:r>
    </w:p>
    <w:p w14:paraId="0DC90CA2"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bCs/>
          <w:sz w:val="24"/>
          <w:szCs w:val="24"/>
        </w:rPr>
        <w:t>Để lập kế hoạch quảng bá sản phẩm và thương hiệu, có thể áp dụng các chiến lược sau:</w:t>
      </w:r>
    </w:p>
    <w:p w14:paraId="74F65EF1"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Xác định mục tiêu: Đầu tiên, cần xác định mục tiêu của kế hoạch quảng bá, bao gồm mục tiêu về doanh số, tầm nhìn, nhận thức thương hiệu và khách hàng tiềm năng.</w:t>
      </w:r>
    </w:p>
    <w:p w14:paraId="2AA53751"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Nghiên cứu thị trường: Cần nghiên cứu thị trường để hiểu rõ về khách hàng tiềm năng, đối thủ cạnh tranh và xu hướng thị trường. Nghiên cứu này sẽ giúp xác định các kênh quảng bá phù hợp và các thông điệp quảng cáo hiệu quả.</w:t>
      </w:r>
    </w:p>
    <w:p w14:paraId="1F47EA55"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3. Xác định đối tượng khách hàng: Cần xác định đối tượng khách hàng mục tiêu để tập trung quảng bá sản phẩm và thương hiệu đến nhóm khách hàng này.</w:t>
      </w:r>
    </w:p>
    <w:p w14:paraId="24F5726E"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4. Lựa chọn kênh quảng bá: Cần lựa chọn các kênh quảng bá phù hợp để đưa thông điệp đến khách hàng mục tiêu. Các kênh quảng bá có thể bao gồm truyền thông đại chúng, quảng cáo trực tuyến, mạng xã hội, email marketing, sự kiện và triển lãm.</w:t>
      </w:r>
    </w:p>
    <w:p w14:paraId="7733BE99"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5. Tạo nội dung quảng cáo: Cần tạo nội dung quảng cáo hấp dẫn và thuyết phục để thu hút khách hàng mục tiêu. Nội dung quảng cáo nên tập trung vào lợi ích của sản phẩm và thương hiệu đối với khách hàng.</w:t>
      </w:r>
    </w:p>
    <w:p w14:paraId="1723EF37"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6. Đo lường hiệu quả: Cần đo lường hiệu quả của kế hoạch quảng bá để đánh giá kết quả và điều chỉnh chiến lược trong tương lai. Các chỉ số đo lường có thể bao gồm doanh số, tầm nhìn, nhận thức thương hiệu và khách hàng tiềm năng.</w:t>
      </w:r>
    </w:p>
    <w:p w14:paraId="589CDFBB"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b/>
          <w:bCs/>
          <w:sz w:val="24"/>
          <w:szCs w:val="24"/>
        </w:rPr>
        <w:t>Để ngăn chặn các mối đe doạ tấn công qua mạng, có thể áp dụng các biện pháp chung sau:</w:t>
      </w:r>
    </w:p>
    <w:p w14:paraId="153FDF1B"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1. Cập nhật phần mềm và hệ điều hành: Cần cập nhật các phần mềm và hệ điều hành thường xuyên để bảo vệ hệ thống khỏi các lỗ hổng bảo mật.</w:t>
      </w:r>
    </w:p>
    <w:p w14:paraId="4E5EBDF0"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2. Sử dụng phần mềm bảo mật: Cần sử dụng phần mềm bảo mật như phần mềm diệt virus, phần mềm chống spam và phần mềm chống tấn công để bảo vệ hệ thống khỏi các mối đe doạ.</w:t>
      </w:r>
    </w:p>
    <w:p w14:paraId="23A983B2"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lastRenderedPageBreak/>
        <w:t>3. Sử dụng mật khẩu mạnh: Cần sử dụng mật khẩu mạnh và thay đổi mật khẩu thường xuyên để bảo vệ tài khoản và hệ thống khỏi các cuộc tấn công.</w:t>
      </w:r>
    </w:p>
    <w:p w14:paraId="392DFF88"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4. Giới hạn quyền truy cập: Cần giới hạn quyền truy cập của người dùng để tránh các cuộc tấn công từ bên trong hệ thống.</w:t>
      </w:r>
    </w:p>
    <w:p w14:paraId="34B0E34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5. Sử dụng mã hóa: Cần sử dụng mã hóa để bảo vệ dữ liệu quan trọng khỏi các cuộc tấn công.</w:t>
      </w:r>
    </w:p>
    <w:p w14:paraId="010B7FE6"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6. Đào tạo nhân viên: Cần đào tạo nhân viên về các mối đe doạ tấn công qua mạng và cách phòng chống để tăng cường nhận thức và kỹ năng bảo mật.</w:t>
      </w:r>
    </w:p>
    <w:p w14:paraId="31364604" w14:textId="77777777" w:rsidR="006E1CA9" w:rsidRPr="00C92482" w:rsidRDefault="006E1CA9" w:rsidP="00C92482">
      <w:pPr>
        <w:spacing w:after="120" w:line="360" w:lineRule="auto"/>
        <w:rPr>
          <w:rFonts w:ascii="Times New Roman" w:hAnsi="Times New Roman" w:cs="Times New Roman"/>
          <w:sz w:val="24"/>
          <w:szCs w:val="24"/>
        </w:rPr>
      </w:pPr>
      <w:r w:rsidRPr="00C92482">
        <w:rPr>
          <w:rFonts w:ascii="Times New Roman" w:hAnsi="Times New Roman" w:cs="Times New Roman"/>
          <w:sz w:val="24"/>
          <w:szCs w:val="24"/>
        </w:rPr>
        <w:t>7. Kiểm tra định kỳ: Cần kiểm tra định kỳ hệ thống để phát hiện và khắc phục các lỗ hổng bảo mật.</w:t>
      </w:r>
    </w:p>
    <w:p w14:paraId="3B2D5898" w14:textId="77777777" w:rsidR="006E1CA9" w:rsidRPr="00C92482" w:rsidRDefault="006E1CA9" w:rsidP="00C92482">
      <w:pPr>
        <w:spacing w:after="120" w:line="276" w:lineRule="auto"/>
        <w:jc w:val="both"/>
        <w:rPr>
          <w:rFonts w:ascii="Times New Roman" w:hAnsi="Times New Roman" w:cs="Times New Roman"/>
          <w:sz w:val="24"/>
          <w:szCs w:val="24"/>
        </w:rPr>
      </w:pPr>
    </w:p>
    <w:p w14:paraId="53F72792" w14:textId="77777777" w:rsidR="00D073D6" w:rsidRPr="00C92482" w:rsidRDefault="00D073D6" w:rsidP="00C92482">
      <w:pPr>
        <w:spacing w:after="120" w:line="276" w:lineRule="auto"/>
        <w:jc w:val="both"/>
        <w:rPr>
          <w:rFonts w:ascii="Times New Roman" w:hAnsi="Times New Roman" w:cs="Times New Roman"/>
          <w:sz w:val="24"/>
          <w:szCs w:val="24"/>
        </w:rPr>
      </w:pPr>
    </w:p>
    <w:p w14:paraId="1238475A"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2CAD3D80"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30B34E0B"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61F4AF17"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7D1C35DD"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6C2DEBFF"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4163D5EC"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177A5359"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7EE708BC"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41ADE70A"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5C5EF002"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12E58C38"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559A33AD"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55C17A71"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15E46963"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343BAC1E"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69649C6F"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40FC9DB0"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73F85FC6"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19549EBA" w14:textId="77777777" w:rsidR="00C92482" w:rsidRDefault="00C92482" w:rsidP="00C92482">
      <w:pPr>
        <w:spacing w:after="120" w:line="276" w:lineRule="auto"/>
        <w:ind w:firstLine="720"/>
        <w:jc w:val="both"/>
        <w:rPr>
          <w:rFonts w:ascii="Times New Roman" w:hAnsi="Times New Roman" w:cs="Times New Roman"/>
          <w:b/>
          <w:bCs/>
          <w:sz w:val="24"/>
          <w:szCs w:val="24"/>
        </w:rPr>
      </w:pPr>
    </w:p>
    <w:p w14:paraId="1B18BEBC" w14:textId="1A7F1BA7" w:rsidR="00D073D6" w:rsidRPr="00C92482" w:rsidRDefault="00D073D6" w:rsidP="00C92482">
      <w:pPr>
        <w:spacing w:after="120" w:line="276" w:lineRule="auto"/>
        <w:ind w:firstLine="720"/>
        <w:jc w:val="both"/>
        <w:rPr>
          <w:rFonts w:ascii="Times New Roman" w:hAnsi="Times New Roman" w:cs="Times New Roman"/>
          <w:b/>
          <w:bCs/>
          <w:sz w:val="24"/>
          <w:szCs w:val="24"/>
        </w:rPr>
      </w:pPr>
      <w:r w:rsidRPr="00C92482">
        <w:rPr>
          <w:rFonts w:ascii="Times New Roman" w:hAnsi="Times New Roman" w:cs="Times New Roman"/>
          <w:b/>
          <w:bCs/>
          <w:sz w:val="24"/>
          <w:szCs w:val="24"/>
        </w:rPr>
        <w:t>Luật sở hữu trí tuệ</w:t>
      </w:r>
    </w:p>
    <w:p w14:paraId="6177A771"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Điều 28. Hành vi xâm phạm quyền tác giả</w:t>
      </w:r>
    </w:p>
    <w:p w14:paraId="465F7C48"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 Chiếm đoạt quyền tác giả đối với tác phẩm văn học, nghệ thuật, khoa học.</w:t>
      </w:r>
    </w:p>
    <w:p w14:paraId="582FB504"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2. Mạo danh tác giả.</w:t>
      </w:r>
    </w:p>
    <w:p w14:paraId="394032A5"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3. Công bố, phân phối tác phẩm mà không được phép của tác giả.</w:t>
      </w:r>
    </w:p>
    <w:p w14:paraId="6EE3B5C3"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4. Công bố, phân phối tác phẩm có đồng tác giả mà không được phép của đồng tác giả đó.</w:t>
      </w:r>
    </w:p>
    <w:p w14:paraId="30C0E12B"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5. Sửa chữa, cắt xén hoặc xuyên tạc tác phẩm dưới bất kỳ hình thức nào gây phương hại đến danh dự và uy tín của tác giả.</w:t>
      </w:r>
    </w:p>
    <w:p w14:paraId="728AF4AD"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6. Sao chép tác phẩm mà không được phép của tác giả, chủ sở hữu quyền tác giả, trừ trường hợp quy định tại điểm a và điểm đ khoản 1 Điều 25 của Luật này.</w:t>
      </w:r>
    </w:p>
    <w:p w14:paraId="57D98AAE"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7. Làm tác phẩm phái sinh mà không được phép của tác giả, chủ sở hữu quyền tác giả đối với tác phẩm được dùng để làm tác phẩm phái sinh, trừ trường hợp quy định tại điểm i khoản 1 Điều 25 của Luật này.</w:t>
      </w:r>
    </w:p>
    <w:p w14:paraId="4FAA1C89"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8. Sử dụng tác phẩm mà không được phép của chủ sở hữu quyền tác giả, không trả tiền nhuận bút, thù lao, quyền lợi vật chất khác theo quy định của pháp luật, trừ trường hợp quy định tại khoản 1 Điều 25 của Luật này.</w:t>
      </w:r>
    </w:p>
    <w:p w14:paraId="4C15A01E"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9. Cho thuê tác phẩm mà không trả tiền nhuận bút, thù lao và quyền lợi vật chất khác cho tác giả hoặc chủ sở hữu quyền tác giả.</w:t>
      </w:r>
    </w:p>
    <w:p w14:paraId="74AC6B66"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10. Nhân bản, sản xuất bản sao, phân phối, trưng bày hoặc truyền đạt tác phẩm đến công chúng qua mạng truyền thông và các phương tiện kỹ thuật số mà không được phép của chủ sở hữu quyền tác giả.</w:t>
      </w:r>
    </w:p>
    <w:p w14:paraId="15A1135B"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11. Xuất bản tác phẩm mà không được phép của chủ sở hữu quyền tác giả.</w:t>
      </w:r>
    </w:p>
    <w:p w14:paraId="5F7041BB"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12. Cố ý hủy bỏ hoặc làm vô hiệu các biện pháp kỹ thuật do chủ sở hữu quyền tác giả thực hiện để bảo vệ quyền tác giả đối với tác phẩm của mình.</w:t>
      </w:r>
    </w:p>
    <w:p w14:paraId="70967B32"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13. Cố ý xóa, thay đổi thông tin quản lý quyền dưới hình thức điện tử có trong tác phẩm.</w:t>
      </w:r>
    </w:p>
    <w:p w14:paraId="58012C51"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14. Sản xuất, lắp ráp, biến đổi, phân phối, nhập khẩu, xuất khẩu, bán hoặc cho thuê thiết bị khi biết hoặc có cơ sở để biết thiết bị đó làm vô hiệu các biện pháp kỹ thuật do chủ sở hữu quyền tác giả thực hiện để bảo vệ quyền tác giả đối với tác phẩm của mình.</w:t>
      </w:r>
    </w:p>
    <w:p w14:paraId="400E02B5"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15. Làm và bán tác phẩm mà chữ ký của tác giả bị giả mạo.</w:t>
      </w:r>
    </w:p>
    <w:p w14:paraId="748AA714"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16. Xuất khẩu, nhập khẩu, phân phối bản sao tác phẩm mà không được phép của chủ sở hữu</w:t>
      </w:r>
    </w:p>
    <w:p w14:paraId="12229641"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lastRenderedPageBreak/>
        <w:t>Điều 32. Các trường hợp sử dụng quyền liên quan không phải xin phép, không phải trả tiền nhuận bút, thù lao</w:t>
      </w:r>
    </w:p>
    <w:p w14:paraId="53EB09D6"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 Các trường hợp sử dụng quyền liên quan không phải xin phép, không phải trả tiền nhuận bút, thù lao bao gồm:</w:t>
      </w:r>
    </w:p>
    <w:p w14:paraId="7AE548DB"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a) Tự sao chép một bản nhằm mục đích nghiên cứu khoa học của cá </w:t>
      </w:r>
      <w:proofErr w:type="gramStart"/>
      <w:r w:rsidRPr="00C92482">
        <w:rPr>
          <w:color w:val="000000"/>
        </w:rPr>
        <w:t>nhân;</w:t>
      </w:r>
      <w:proofErr w:type="gramEnd"/>
    </w:p>
    <w:p w14:paraId="4928EBE6"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b) Tự sao chép một bản nhằm mục đích giảng dạy, trừ trường hợp cuộc biểu diễn, bản ghi âm, ghi hình, chương trình phát sóng đã được công bố để giảng </w:t>
      </w:r>
      <w:proofErr w:type="gramStart"/>
      <w:r w:rsidRPr="00C92482">
        <w:rPr>
          <w:color w:val="000000"/>
        </w:rPr>
        <w:t>dạy;</w:t>
      </w:r>
      <w:proofErr w:type="gramEnd"/>
    </w:p>
    <w:p w14:paraId="41EEB796"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c) Trích dẫn hợp lý nhằm mục đích cung cấp thông </w:t>
      </w:r>
      <w:proofErr w:type="gramStart"/>
      <w:r w:rsidRPr="00C92482">
        <w:rPr>
          <w:color w:val="000000"/>
        </w:rPr>
        <w:t>tin;</w:t>
      </w:r>
      <w:proofErr w:type="gramEnd"/>
    </w:p>
    <w:p w14:paraId="7E05D7F2"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d) Tổ chức phát sóng tự làm bản sao tạm thời để phát sóng khi được hưởng quyền phát sóng.</w:t>
      </w:r>
    </w:p>
    <w:p w14:paraId="413A52AE"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2. Tổ chức, cá nhân sử dụng quyền quy định tại khoản 1 Điều này không được làm ảnh hưởng đến việc khai thác bình thường cuộc biểu diễn, bản ghi âm, ghi hình, chương trình phát sóng và không gây phương hại đến quyền của người biểu diễn, nhà sản xuất bản ghi âm, ghi hình, tổ chức phát sóng.</w:t>
      </w:r>
    </w:p>
    <w:p w14:paraId="7582A91C"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Điều 33. Các trường hợp sử dụng quyền liên quan không phải xin phép nhưng phải trả tiền nhuận bút, thù </w:t>
      </w:r>
      <w:proofErr w:type="gramStart"/>
      <w:r w:rsidRPr="00C92482">
        <w:rPr>
          <w:color w:val="000000"/>
        </w:rPr>
        <w:t>lao[</w:t>
      </w:r>
      <w:proofErr w:type="gramEnd"/>
      <w:r w:rsidRPr="00C92482">
        <w:rPr>
          <w:color w:val="000000"/>
        </w:rPr>
        <w:t>16]</w:t>
      </w:r>
    </w:p>
    <w:p w14:paraId="309E9773"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 Tổ chức, cá nhân sử dụng trực tiếp hoặc gián tiếp bản ghi âm, ghi hình đã công bố nhằm mục đích thương mại để phát sóng có tài trợ, quảng cáo hoặc thu tiền dưới bất kỳ hình thức nào không phải xin phép, nhưng phải trả tiền nhuận bút, thù lao theo thỏa thuận cho tác giả, chủ sở hữu quyền tác giả, người biểu diễn, nhà sản xuất bản ghi âm, ghi hình, tổ chức phát sóng kể từ khi sử dụng; trường hợp không thỏa thuận được thì thực hiện theo quy định của Chính phủ hoặc khởi kiện tại Tòa án theo quy định của pháp luật.</w:t>
      </w:r>
    </w:p>
    <w:p w14:paraId="4F24EF6B"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Tổ chức, cá nhân sử dụng trực tiếp hoặc gián tiếp bản ghi âm, ghi hình đã công bố nhằm mục đích thương mại để phát sóng không có tài trợ, quảng cáo hoặc không thu tiền dưới bất kỳ hình thức nào không phải xin phép, nhưng phải trả tiền nhuận bút, thù lao cho tác giả, chủ sở hữu quyền tác giả, người biểu diễn, nhà sản xuất bản ghi âm, ghi hình, tổ chức phát sóng kể từ khi sử dụng theo quy định của Chính phủ.</w:t>
      </w:r>
    </w:p>
    <w:p w14:paraId="5701B123"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2. Tổ chức, cá nhân sử dụng bản ghi âm, ghi hình đã công bố trong hoạt động kinh doanh, thương mại không phải xin phép, nhưng phải trả tiền nhuận bút, thù lao theo thỏa thuận cho tác giả, chủ sở hữu quyền tác giả, người biểu diễn, nhà sản xuất bản ghi âm, ghi hình, tổ chức phát sóng kể từ khi sử dụng; trường hợp không thỏa thuận được thì thực hiện theo quy định của Chính phủ hoặc khởi kiện tại Tòa án theo quy định của pháp luật.</w:t>
      </w:r>
    </w:p>
    <w:p w14:paraId="76F580AD"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3. Tổ chức, cá nhân sử dụng quyền quy định tại khoản 1 và khoản 2 Điều này không được làm ảnh hưởng đến việc khai thác bình thường cuộc biểu diễn, bản ghi âm, ghi hình, chương trình phát sóng và không gây phương hại đến quyền của người biểu diễn, nhà sản xuất bản ghi âm, ghi hình, tổ chức phát sóng</w:t>
      </w:r>
    </w:p>
    <w:p w14:paraId="4DD877A5"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Điều 126. Hành vi xâm phạm quyền đối với sáng chế, kiểu dáng công nghiệp, thiết kế bố trí</w:t>
      </w:r>
    </w:p>
    <w:p w14:paraId="0472D66D"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lastRenderedPageBreak/>
        <w:t>Các hành vi sau đây bị coi là xâm phạm quyền của chủ sở hữu sáng chế, kiểu dáng công nghiệp, thiết kế bố trí:</w:t>
      </w:r>
    </w:p>
    <w:p w14:paraId="4498D323"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 Sử dụng sáng chế được bảo hộ, kiểu dáng công nghiệp được bảo hộ hoặc kiểu dáng công nghiệp không khác biệt đáng kể với kiểu dáng đó, thiết kế bố trí được bảo hộ hoặc bất kỳ phần</w:t>
      </w:r>
    </w:p>
    <w:p w14:paraId="35E8C0C1"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nào có tính nguyên gốc của thiết kế bố trí đó trong thời hạn hiệu lực của văn bằng bảo hộ mà không được phép của chủ sở </w:t>
      </w:r>
      <w:proofErr w:type="gramStart"/>
      <w:r w:rsidRPr="00C92482">
        <w:rPr>
          <w:color w:val="000000"/>
        </w:rPr>
        <w:t>hữu;</w:t>
      </w:r>
      <w:proofErr w:type="gramEnd"/>
    </w:p>
    <w:p w14:paraId="3D377A30"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2. Sử dụng sáng chế, kiểu dáng công nghiệp, thiết kế bố trí mà không trả tiền đền bù theo quy định về quyền tạm thời quy định tại Điều 131 của Luật này.</w:t>
      </w:r>
    </w:p>
    <w:p w14:paraId="1457679F"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Điều 127. Hành vi xâm phạm quyền đối với bí mật kinh doanh</w:t>
      </w:r>
    </w:p>
    <w:p w14:paraId="782EEC9D"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 Các hành vi sau đây bị coi là xâm phạm quyền đối với bí mật kinh doanh:</w:t>
      </w:r>
    </w:p>
    <w:p w14:paraId="3B384988"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a) Tiếp cận, thu thập thông tin thuộc bí mật kinh doanh bằng cách chống lại các biện pháp bảo mật của người kiểm soát hợp pháp bí mật kinh doanh </w:t>
      </w:r>
      <w:proofErr w:type="gramStart"/>
      <w:r w:rsidRPr="00C92482">
        <w:rPr>
          <w:color w:val="000000"/>
        </w:rPr>
        <w:t>đó;</w:t>
      </w:r>
      <w:proofErr w:type="gramEnd"/>
    </w:p>
    <w:p w14:paraId="7969C20A"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b) Bộc lộ, sử dụng thông tin thuộc bí mật kinh doanh mà không được phép của chủ sở hữu bí mật kinh doanh </w:t>
      </w:r>
      <w:proofErr w:type="gramStart"/>
      <w:r w:rsidRPr="00C92482">
        <w:rPr>
          <w:color w:val="000000"/>
        </w:rPr>
        <w:t>đó;</w:t>
      </w:r>
      <w:proofErr w:type="gramEnd"/>
    </w:p>
    <w:p w14:paraId="6945FF74"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c) Vi phạm hợp đồng bảo mật hoặc lừa gạt, xui khiến, mua chuộc, ép buộc, dụ dỗ, lợi dụng lòng tin của người có nghĩa vụ bảo mật nhằm tiếp cận, thu thập hoặc làm bộc lộ bí mật kinh </w:t>
      </w:r>
      <w:proofErr w:type="gramStart"/>
      <w:r w:rsidRPr="00C92482">
        <w:rPr>
          <w:color w:val="000000"/>
        </w:rPr>
        <w:t>doanh;</w:t>
      </w:r>
      <w:proofErr w:type="gramEnd"/>
    </w:p>
    <w:p w14:paraId="3D65EEDD"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d) Tiếp cận, thu thập thông tin thuộc bí mật kinh doanh của người nộp đơn theo thủ tục xin cấp phép kinh doanh hoặc lưu hành sản phẩm bằng cách chống lại các biện pháp bảo mật của cơ quan có thẩm </w:t>
      </w:r>
      <w:proofErr w:type="gramStart"/>
      <w:r w:rsidRPr="00C92482">
        <w:rPr>
          <w:color w:val="000000"/>
        </w:rPr>
        <w:t>quyền;</w:t>
      </w:r>
      <w:proofErr w:type="gramEnd"/>
    </w:p>
    <w:p w14:paraId="0A897971"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đ) Sử dụng, bộc lộ bí mật kinh doanh dù đã biết hoặc có nghĩa vụ phải biết bí mật kinh doanh đó do người khác thu được có liên quan đến một trong các hành vi quy định tại các điểm a, b, c và d khoản </w:t>
      </w:r>
      <w:proofErr w:type="gramStart"/>
      <w:r w:rsidRPr="00C92482">
        <w:rPr>
          <w:color w:val="000000"/>
        </w:rPr>
        <w:t>này;</w:t>
      </w:r>
      <w:proofErr w:type="gramEnd"/>
    </w:p>
    <w:p w14:paraId="57049FC4"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e) Không thực hiện nghĩa vụ bảo mật quy định tại Điều 128 của Luật này.</w:t>
      </w:r>
    </w:p>
    <w:p w14:paraId="6772197D"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2. Người kiểm soát hợp pháp bí mật kinh doanh quy định tại khoản 1 Điều này bao gồm chủ sở hữu bí mật kinh doanh, người được chuyển giao hợp pháp quyền sử dụng bí mật kinh doanh, người quản lý bí mật kinh doanh.</w:t>
      </w:r>
    </w:p>
    <w:p w14:paraId="1F48B0D8"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Điều 128. Nghĩa vụ bảo mật dữ liệu thử nghiệm</w:t>
      </w:r>
    </w:p>
    <w:p w14:paraId="42B51F8B"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 Trong trường hợp pháp luật có quy định người nộp đơn xin cấp phép kinh doanh, lưu hành dược phẩm, nông hóa phẩm phải cung cấp kết quả thử nghiệm hoặc bất kỳ dữ liệu nào khác là bí mật kinh doanh thu được do đầu tư công sức đáng kể và người nộp đơn có yêu cầu giữ bí mật các thông tin đó thì cơ quan có thẩm quyền cấp phép có nghĩa vụ thực hiện các biện pháp cần thiết để các dữ liệu đó không bị sử dụng nhằm mục đích thương mại không lành mạnh và không bị bộc lộ, trừ trường hợp việc bộc lộ là cần thiết nhằm bảo vệ công chúng.</w:t>
      </w:r>
    </w:p>
    <w:p w14:paraId="3987DF81"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2. Kể từ khi dữ liệu bí mật trong đơn xin cấp phép được nộp cho cơ quan có thẩm quyền quy định tại khoản 1 Điều này đến hết năm năm kể từ ngày người nộp đơn được cấp phép, cơ quan </w:t>
      </w:r>
      <w:r w:rsidRPr="00C92482">
        <w:rPr>
          <w:color w:val="000000"/>
        </w:rPr>
        <w:lastRenderedPageBreak/>
        <w:t>đó không được cấp phép cho bất kỳ người nào nộp đơn muộn hơn nếu trong đơn sử dụng dữ liệu bí mật nêu trên mà không được sự đồng ý của người nộp dữ liệu đó, trừ trường hợp quy định tại điểm d khoản 3 Điều 125 của Luật này.</w:t>
      </w:r>
    </w:p>
    <w:p w14:paraId="2C9620B2"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Điều 129. Hành vi xâm phạm quyền đối với nhãn hiệu, tên thương mại và chỉ dẫn địa lý</w:t>
      </w:r>
    </w:p>
    <w:p w14:paraId="1671156C"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 Các hành vi sau đây được thực hiện mà không được phép của chủ sở hữu nhãn hiệu thì bị coi là xâm phạm quyền đối với nhãn hiệu:</w:t>
      </w:r>
    </w:p>
    <w:p w14:paraId="0B4F9206"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a) Sử dụng dấu hiệu trùng với nhãn hiệu được bảo hộ cho hàng hóa, dịch vụ trùng với hàng hóa, dịch vụ thuộc danh mục đăng ký kèm theo nhãn hiệu </w:t>
      </w:r>
      <w:proofErr w:type="gramStart"/>
      <w:r w:rsidRPr="00C92482">
        <w:rPr>
          <w:color w:val="000000"/>
        </w:rPr>
        <w:t>đó;</w:t>
      </w:r>
      <w:proofErr w:type="gramEnd"/>
    </w:p>
    <w:p w14:paraId="06A1B617"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b) Sử dụng dấu hiệu trùng với nhãn hiệu được bảo hộ cho hàng hóa, dịch vụ tương tự hoặc liên quan tới hàng hóa, dịch vụ thuộc danh mục đăng ký kèm theo nhãn hiệu đó, nếu việc sử dụng có khả năng gây nhầm lẫn về nguồn gốc hàng hóa, dịch </w:t>
      </w:r>
      <w:proofErr w:type="gramStart"/>
      <w:r w:rsidRPr="00C92482">
        <w:rPr>
          <w:color w:val="000000"/>
        </w:rPr>
        <w:t>vụ;</w:t>
      </w:r>
      <w:proofErr w:type="gramEnd"/>
    </w:p>
    <w:p w14:paraId="04D355E5"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c) Sử dụng dấu hiệu tương tự với nhãn hiệu được bảo hộ cho hàng hóa, dịch vụ trùng, tương tự hoặc liên quan tới hàng hóa, dịch vụ thuộc danh mục đăng ký kèm theo nhãn hiệu đó, nếu việc sử dụng có khả năng gây nhầm lẫn về nguồn gốc hàng hóa, dịch </w:t>
      </w:r>
      <w:proofErr w:type="gramStart"/>
      <w:r w:rsidRPr="00C92482">
        <w:rPr>
          <w:color w:val="000000"/>
        </w:rPr>
        <w:t>vụ;</w:t>
      </w:r>
      <w:proofErr w:type="gramEnd"/>
    </w:p>
    <w:p w14:paraId="3A92D4E2"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d) Sử dụng dấu hiệu trùng hoặc tương tự với nhãn hiệu nổi tiếng hoặc dấu hiệu dưới dạng dịch nghĩa, phiên âm từ nhãn hiệu nổi tiếng cho hàng hóa, dịch vụ bất kỳ, kể cả hàng hóa, dịch vụ không trùng, không tương tự và không liên quan tới hàng hóa, dịch vụ thuộc danh mục hàng hóa, dịch vụ mang nhãn hiệu nổi tiếng, nếu việc sử dụng có khả năng gây nhầm lẫn về nguồn gốc hàng hóa hoặc gây ấn tượng sai lệch về mối quan hệ giữa người sử dụng dấu hiệu đó với chủ sở hữu nhãn hiệu nổi tiếng.</w:t>
      </w:r>
    </w:p>
    <w:p w14:paraId="2DFDBFC3"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2. Mọi hành vi sử dụng chỉ dẫn thương mại trùng hoặc tương tự với tên thương mại của người khác đã được sử dụng trước cho cùng loại sản phẩm, dịch vụ hoặc cho sản phẩm, dịch vụ tương tự, gây nhầm lẫn về chủ thể kinh doanh, cơ sở kinh doanh, hoạt động kinh doanh dưới tên thương mại đó đều bị coi là xâm phạm quyền đối với tên thương mại.</w:t>
      </w:r>
    </w:p>
    <w:p w14:paraId="7AB277A0"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3. Các hành vi sau đây bị coi là xâm phạm quyền đối với chỉ dẫn địa lý được bảo hộ:</w:t>
      </w:r>
    </w:p>
    <w:p w14:paraId="2BA42286"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a) Sử dụng chỉ dẫn địa lý được bảo hộ cho sản phẩm mặc dù có nguồn gốc xuất xứ từ khu vực địa lý mang chỉ dẫn địa lý, nhưng sản phẩm đó không đáp ứng các tiêu chuẩn về tính chất, chất lượng đặc thù của sản phẩm mang chỉ dẫn địa </w:t>
      </w:r>
      <w:proofErr w:type="gramStart"/>
      <w:r w:rsidRPr="00C92482">
        <w:rPr>
          <w:color w:val="000000"/>
        </w:rPr>
        <w:t>lý;</w:t>
      </w:r>
      <w:proofErr w:type="gramEnd"/>
    </w:p>
    <w:p w14:paraId="52CD29A6"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b) Sử dụng chỉ dẫn địa lý được bảo hộ cho sản phẩm tương tự với sản phẩm mang chỉ dẫn địa lý nhằm mục đích lợi dụng danh tiếng, uy tín của chỉ dẫn địa </w:t>
      </w:r>
      <w:proofErr w:type="gramStart"/>
      <w:r w:rsidRPr="00C92482">
        <w:rPr>
          <w:color w:val="000000"/>
        </w:rPr>
        <w:t>lý;</w:t>
      </w:r>
      <w:proofErr w:type="gramEnd"/>
    </w:p>
    <w:p w14:paraId="23C39D46"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c) Sử dụng bất kỳ dấu hiệu nào trùng hoặc tương tự với chỉ dẫn địa lý được bảo hộ cho sản phẩm không có nguồn gốc từ khu vực địa lý mang chỉ dẫn địa lý đó làm cho người tiêu dùng hiểu sai rằng sản phẩm có nguồn gốc từ khu vực địa lý </w:t>
      </w:r>
      <w:proofErr w:type="gramStart"/>
      <w:r w:rsidRPr="00C92482">
        <w:rPr>
          <w:color w:val="000000"/>
        </w:rPr>
        <w:t>đó;</w:t>
      </w:r>
      <w:proofErr w:type="gramEnd"/>
    </w:p>
    <w:p w14:paraId="22754359"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d) Sử dụng chỉ dẫn địa lý được bảo hộ đối với rượu vang, rượu mạnh cho rượu vang, rượu mạnh không có nguồn gốc xuất xứ từ khu vực địa lý tương ứng với chỉ dẫn địa lý đó, kể cả trường hợp có nêu chỉ dẫn về nguồn gốc xuất xứ thật của hàng hóa hoặc chỉ dẫn địa lý được sử dụng dưới </w:t>
      </w:r>
      <w:r w:rsidRPr="00C92482">
        <w:rPr>
          <w:color w:val="000000"/>
        </w:rPr>
        <w:lastRenderedPageBreak/>
        <w:t>dạng dịch nghĩa, phiên âm hoặc được sử dụng kèm theo các từ loại, kiểu, dạng, phỏng theo hoặc những từ tương tự như vậy.</w:t>
      </w:r>
    </w:p>
    <w:p w14:paraId="07A57AA9"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Điều 130. Hành vi cạnh tranh không lành mạnh</w:t>
      </w:r>
    </w:p>
    <w:p w14:paraId="725F6A40"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 Các hành vi sau đây bị coi là hành vi cạnh tranh không lành mạnh:</w:t>
      </w:r>
    </w:p>
    <w:p w14:paraId="517C16AE"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a) Sử dụng chỉ dẫn thương mại gây nhầm lẫn về chủ thể kinh doanh, hoạt động kinh doanh, nguồn gốc thương mại của hàng hóa, dịch </w:t>
      </w:r>
      <w:proofErr w:type="gramStart"/>
      <w:r w:rsidRPr="00C92482">
        <w:rPr>
          <w:color w:val="000000"/>
        </w:rPr>
        <w:t>vụ;</w:t>
      </w:r>
      <w:proofErr w:type="gramEnd"/>
    </w:p>
    <w:p w14:paraId="207EEDC0"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b) Sử dụng chỉ dẫn thương mại gây nhầm lẫn về xuất xứ, cách sản xuất, tính năng, chất lượng, số lượng hoặc đặc điểm khác của hàng hóa, dịch vụ; về điều kiện cung cấp hàng hóa, dịch </w:t>
      </w:r>
      <w:proofErr w:type="gramStart"/>
      <w:r w:rsidRPr="00C92482">
        <w:rPr>
          <w:color w:val="000000"/>
        </w:rPr>
        <w:t>vụ;</w:t>
      </w:r>
      <w:proofErr w:type="gramEnd"/>
    </w:p>
    <w:p w14:paraId="40739EBD"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 xml:space="preserve">c) Sử dụng nhãn hiệu được bảo hộ tại một nước là thành viên của điều ước quốc tế có quy định cấm người đại diện hoặc đại lý của chủ sở hữu nhãn hiệu sử dụng nhãn hiệu đó mà Cộng hòa xã hội chủ nghĩa Việt Nam cũng là thành viên, nếu người sử dụng là người đại diện hoặc đại lý của chủ sở hữu nhãn hiệu và việc sử dụng đó không được sự đồng ý của chủ sở hữu nhãn hiệu và không có lý do chính </w:t>
      </w:r>
      <w:proofErr w:type="gramStart"/>
      <w:r w:rsidRPr="00C92482">
        <w:rPr>
          <w:color w:val="000000"/>
        </w:rPr>
        <w:t>đáng;</w:t>
      </w:r>
      <w:proofErr w:type="gramEnd"/>
    </w:p>
    <w:p w14:paraId="2E9D9725"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d) Đăng ký, chiếm giữ quyền sử dụng hoặc sử dụng tên miền trùng hoặc tương tự gây nhầm lẫn với nhãn hiệu, tên thương mại được bảo hộ của người khác hoặc chỉ dẫn địa lý mà mình không có quyền sử dụng nhằm mục đích chiếm giữ tên miền, lợi dụng hoặc làm thiệt hại đến uy tín, danh tiếng của nhãn hiệu, tên thương mại, chỉ dẫn địa lý tương ứng.</w:t>
      </w:r>
    </w:p>
    <w:p w14:paraId="6EBC4227"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2. Chỉ dẫn thương mại quy định tại khoản 1 Điều này là các dấu hiệu, thông tin nhằm hướng dẫn thương mại hàng hóa, dịch vụ, bao gồm nhãn hiệu, tên thương mại, biểu tượng kinh doanh, khẩu hiệu kinh doanh, chỉ dẫn địa lý, kiểu dáng bao bì của hàng hóa, nhãn hàng hóa.</w:t>
      </w:r>
    </w:p>
    <w:p w14:paraId="4742B898"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3. Hành vi sử dụng chỉ dẫn thương mại quy định tại khoản 1 Điều này bao gồm các hành vi gắn chỉ dẫn thương mại đó lên hàng hóa, bao bì hàng hóa, phương tiện dịch vụ, giấy tờ giao dịch kinh doanh, phương tiện quảng cáo; bán, quảng cáo để bán, tàng trữ để bán, nhập khẩu hàng hóa có gắn chỉ dẫn thương mại đó.</w:t>
      </w:r>
    </w:p>
    <w:p w14:paraId="65B084BF"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Điều 131. Quyền tạm thời đối với sáng chế, kiểu dáng công nghiệp, thiết kế bố trí</w:t>
      </w:r>
    </w:p>
    <w:p w14:paraId="3FE171F2"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1. Trường hợp người nộp đơn đăng ký sáng chế, kiểu dáng công nghiệp biết rằng sáng chế, kiểu dáng công nghiệp đang được người khác sử dụng nhằm mục đích thương mại và người đó không có quyền sử dụng trước thì người nộp đơn có quyền thông báo bằng văn bản cho người sử dụng về việc mình đã nộp đơn đăng ký, trong đó chỉ rõ ngày nộp đơn và ngày công bố đơn trên Công báo sở hữu công nghiệp để người đó chấm dứt việc sử dụng hoặc tiếp tục sử dụng.</w:t>
      </w:r>
    </w:p>
    <w:p w14:paraId="46DD3398"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t>2. Đối với thiết kế bố trí đã được người có quyền đăng ký hoặc người được người đó cho phép khai thác thương mại trước ngày cấp Giấy chứng nhận đăng ký thiết kế bố trí mạch tích hợp bán dẫn, nếu người có quyền đăng ký biết rằng thiết kế bố trí đó đang được người khác sử dụng nhằm mục đích thương mại thì người đó có quyền thông báo bằng văn bản về quyền đăng ký của mình đối với thiết kế bố trí đó cho người sử dụng để người đó chấm dứt việc sử dụng thiết kế bố trí hoặc tiếp tục sử dụng.</w:t>
      </w:r>
    </w:p>
    <w:p w14:paraId="2F113087" w14:textId="77777777" w:rsidR="00BF7218" w:rsidRPr="00C92482" w:rsidRDefault="00BF7218" w:rsidP="00C92482">
      <w:pPr>
        <w:pStyle w:val="NormalWeb"/>
        <w:spacing w:before="0" w:beforeAutospacing="0" w:after="120" w:afterAutospacing="0" w:line="276" w:lineRule="auto"/>
        <w:rPr>
          <w:color w:val="000000"/>
        </w:rPr>
      </w:pPr>
      <w:r w:rsidRPr="00C92482">
        <w:rPr>
          <w:color w:val="000000"/>
        </w:rPr>
        <w:lastRenderedPageBreak/>
        <w:t>3. Trong trường hợp đã được thông báo quy định tại khoản 1 và khoản 2 Điều này mà người được thông báo vẫn tiếp tục sử dụng sáng chế, kiểu dáng công nghiệp, thiết kế bố trí thì khi Bằng độc quyền sáng chế, Bằng độc quyền giải pháp hữu ích, Bằng độc quyền kiểu dáng công nghiệp, Giấy chứng nhận đăng ký thiết kế bố trí mạch tích hợp bán dẫn được cấp, chủ sở hữu sáng chế, kiểu dáng công nghiệp, thiết kế bố trí có quyền yêu cầu người đã sử dụng sáng chế, kiểu dáng công nghiệp, thiết kế bố trí phải trả một khoản tiền đền bù tương đương với giá chuyển giao quyền sử dụng sáng chế, kiểu dáng công nghiệp, thiết kế bố trí đó trong phạm vi và thời hạn sử dụng tương ứng</w:t>
      </w:r>
    </w:p>
    <w:p w14:paraId="0BEA9231"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Điều 211. Hành vi xâm phạm quyền sở hữu trí tuệ bị xử phạt vi phạm hành </w:t>
      </w:r>
      <w:proofErr w:type="gramStart"/>
      <w:r w:rsidRPr="00C92482">
        <w:rPr>
          <w:color w:val="000000"/>
        </w:rPr>
        <w:t>chính[</w:t>
      </w:r>
      <w:proofErr w:type="gramEnd"/>
      <w:r w:rsidRPr="00C92482">
        <w:rPr>
          <w:color w:val="000000"/>
        </w:rPr>
        <w:t>48]</w:t>
      </w:r>
    </w:p>
    <w:p w14:paraId="40F727B6"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1. Tổ chức, cá nhân thực hiện một trong các hành vi xâm phạm quyền sở hữu trí tuệ sau đây bị xử phạt vi phạm hành chính:</w:t>
      </w:r>
    </w:p>
    <w:p w14:paraId="64BB36A6"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a) Xâm phạm quyền sở hữu trí tuệ gây thiệt hại cho tác giả, chủ sở hữu, người tiêu dùng hoặc cho xã </w:t>
      </w:r>
      <w:proofErr w:type="gramStart"/>
      <w:r w:rsidRPr="00C92482">
        <w:rPr>
          <w:color w:val="000000"/>
        </w:rPr>
        <w:t>hội;</w:t>
      </w:r>
      <w:proofErr w:type="gramEnd"/>
    </w:p>
    <w:p w14:paraId="7D2C6DB8"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b) Sản xuất, nhập khẩu, vận chuyển, buôn bán hàng hóa giả mạo về sở hữu trí tuệ quy định tại Điều 213 của Luật này hoặc giao cho người khác thực hiện hành vi </w:t>
      </w:r>
      <w:proofErr w:type="gramStart"/>
      <w:r w:rsidRPr="00C92482">
        <w:rPr>
          <w:color w:val="000000"/>
        </w:rPr>
        <w:t>này;</w:t>
      </w:r>
      <w:proofErr w:type="gramEnd"/>
    </w:p>
    <w:p w14:paraId="2C7A2FDE"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c) Sản xuất, nhập khẩu, vận chuyển, buôn bán, tàng trữ tem, nhãn hoặc vật phẩm khác mang nhãn hiệu hoặc chỉ dẫn địa lý giả mạo hoặc giao cho người khác thực hiện hành vi này.</w:t>
      </w:r>
    </w:p>
    <w:p w14:paraId="668B3395"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2. Chính phủ quy định cụ thể về hành vi xâm phạm quyền sở hữu trí tuệ bị xử phạt vi phạm hành chính, hình thức, mức phạt và thủ tục xử phạt.</w:t>
      </w:r>
    </w:p>
    <w:p w14:paraId="0546D677"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3. Tổ chức, cá nhân thực hiện hành vi cạnh tranh không lành mạnh về sở hữu trí tuệ thì bị xử phạt vi phạm hành chính theo quy định của pháp luật về cạnh tranh.</w:t>
      </w:r>
    </w:p>
    <w:p w14:paraId="099E45F6"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Điều 212. Hành vi xâm phạm quyền sở hữu trí tuệ bị xử lý hình sự</w:t>
      </w:r>
    </w:p>
    <w:p w14:paraId="17EEA0B9"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Cá nhân thực hiện hành vi xâm phạm quyền sở hữu trí tuệ có yếu tố cấu thành tội phạm thì bị truy cứu trách nhiệm hình sự theo quy định của pháp luật hình sự.</w:t>
      </w:r>
    </w:p>
    <w:p w14:paraId="38988F15"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Điều 213. Hàng hóa giả mạo về sở hữu trí tuệ</w:t>
      </w:r>
    </w:p>
    <w:p w14:paraId="4FB5E31B"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1. Hàng hóa giả mạo về sở hữu trí tuệ theo quy định của Luật này bao gồm hàng hóa giả mạo nhãn hiệu và giả mạo chỉ dẫn địa lý (sau đây gọi là hàng hóa giả mạo nhãn hiệu) quy định tại khoản 2 Điều này và hàng hóa sao chép lậu quy định tại khoản 3 Điều này.</w:t>
      </w:r>
    </w:p>
    <w:p w14:paraId="0FD671C8"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2. Hàng hóa giả mạo nhãn hiệu là hàng hóa, bao bì của hàng hóa có gắn nhãn hiệu, dấu hiệu trùng hoặc khó phân biệt với nhãn hiệu, chỉ dẫn địa lý đang được bảo hộ dùng cho chính mặt hàng đó mà không được phép của chủ sở hữu nhãn hiệu hoặc của tổ chức quản lý chỉ dẫn địa lý.</w:t>
      </w:r>
    </w:p>
    <w:p w14:paraId="30D7B982"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3. Hàng hóa sao chép lậu là bản sao được sản xuất mà không được phép của chủ thể quyền tác giả hoặc quyền liên quan.</w:t>
      </w:r>
    </w:p>
    <w:p w14:paraId="5EF47E60"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Điều 214. Các hình thức xử phạt vi phạm hành chính và biện pháp khắc phục hậu </w:t>
      </w:r>
      <w:proofErr w:type="gramStart"/>
      <w:r w:rsidRPr="00C92482">
        <w:rPr>
          <w:color w:val="000000"/>
        </w:rPr>
        <w:t>quả[</w:t>
      </w:r>
      <w:proofErr w:type="gramEnd"/>
      <w:r w:rsidRPr="00C92482">
        <w:rPr>
          <w:color w:val="000000"/>
        </w:rPr>
        <w:t>49]</w:t>
      </w:r>
    </w:p>
    <w:p w14:paraId="64A11405"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lastRenderedPageBreak/>
        <w:t>1. Tổ chức, cá nhân thực hiện hành vi xâm phạm quyền sở hữu trí tuệ quy định tại khoản 1 Điều 211 của Luật này bị buộc phải chấm dứt hành vi xâm phạm và bị áp dụng một trong các hình thức xử phạt chính sau đây:</w:t>
      </w:r>
    </w:p>
    <w:p w14:paraId="1289FA48"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a) Cảnh </w:t>
      </w:r>
      <w:proofErr w:type="gramStart"/>
      <w:r w:rsidRPr="00C92482">
        <w:rPr>
          <w:color w:val="000000"/>
        </w:rPr>
        <w:t>cáo;</w:t>
      </w:r>
      <w:proofErr w:type="gramEnd"/>
    </w:p>
    <w:p w14:paraId="5253564D"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b) Phạt tiền.</w:t>
      </w:r>
    </w:p>
    <w:p w14:paraId="6222A003"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2. Tùy theo tính chất, mức độ xâm phạm, tổ chức, cá nhân xâm phạm quyền sở hữu trí tuệ còn có thể bị áp dụng một hoặc các hình thức xử phạt bổ sung sau đây:</w:t>
      </w:r>
    </w:p>
    <w:p w14:paraId="65617D56"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a) Tịch thu hàng hóa giả mạo về sở hữu trí tuệ, nguyên liệu, vật liệu, phương tiện được sử dụng chủ yếu để sản xuất, kinh doanh hàng hóa giả mạo về sở hữu trí </w:t>
      </w:r>
      <w:proofErr w:type="gramStart"/>
      <w:r w:rsidRPr="00C92482">
        <w:rPr>
          <w:color w:val="000000"/>
        </w:rPr>
        <w:t>tuệ;</w:t>
      </w:r>
      <w:proofErr w:type="gramEnd"/>
    </w:p>
    <w:p w14:paraId="68123BCF"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b) Đình chỉ có thời hạn hoạt động kinh doanh trong lĩnh vực đã xảy ra vi phạm.</w:t>
      </w:r>
    </w:p>
    <w:p w14:paraId="1E8D5FCC"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3. Ngoài các hình thức xử phạt quy định tại khoản 1 và khoản 2 Điều này, tổ chức, cá nhân xâm phạm quyền sở hữu trí tuệ còn có thể bị áp dụng một hoặc các biện pháp khắc phục hậu quả sau đây:</w:t>
      </w:r>
    </w:p>
    <w:p w14:paraId="30A0E8A8"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a) Buộc tiêu hủy hoặc phân phối hoặc đưa vào sử dụng không nhằm mục đích thương mại đối với hàng hóa giả mạo về sở hữu trí tuệ, nguyên liệu, vật liệu và phương tiện được sử dụng chủ yếu để sản xuất, kinh doanh hàng hóa giả mạo về sở hữu trí tuệ với điều kiện không làm ảnh hưởng đến khả năng khai thác quyền của chủ thể quyền sở hữu trí </w:t>
      </w:r>
      <w:proofErr w:type="gramStart"/>
      <w:r w:rsidRPr="00C92482">
        <w:rPr>
          <w:color w:val="000000"/>
        </w:rPr>
        <w:t>tuệ;</w:t>
      </w:r>
      <w:proofErr w:type="gramEnd"/>
    </w:p>
    <w:p w14:paraId="280A3CD0"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b) Buộc đưa ra khỏi lãnh thổ Việt Nam đối với hàng hóa quá cảnh xâm phạm quyền sở hữu trí tuệ hoặc buộc tái xuất đối với hàng hóa giả mạo về sở hữu trí tuệ, phương tiện, nguyên liệu, vật liệu nhập khẩu được sử dụng chủ yếu để sản xuất, kinh doanh hàng hóa giả mạo về sở hữu trí tuệ sau khi đã loại bỏ các yếu tố vi phạm trên hàng hóa.</w:t>
      </w:r>
    </w:p>
    <w:p w14:paraId="2BCBD1DA"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4. Mức phạt, thẩm quyền xử phạt vi phạm hành chính đối với hành vi xâm phạm quyền sở hữu trí tuệ được thực hiện theo quy định của pháp luật về xử lý vi phạm hành chính.</w:t>
      </w:r>
    </w:p>
    <w:p w14:paraId="453E6D50"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Điều 215. Các biện pháp ngăn chặn và bảo đảm xử phạt hành chính</w:t>
      </w:r>
    </w:p>
    <w:p w14:paraId="06F47D18"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1. Trong các trường hợp sau đây, tổ chức, cá nhân có quyền yêu cầu cơ quan có thẩm quyền áp dụng biện pháp ngăn chặn và bảo đảm xử phạt hành chính quy định tại khoản 2 Điều này:</w:t>
      </w:r>
    </w:p>
    <w:p w14:paraId="6C6FABD3"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a) Hành vi xâm phạm quyền sở hữu trí tuệ có nguy cơ gây ra thiệt hại nghiêm trọng cho người tiêu dùng hoặc cho xã </w:t>
      </w:r>
      <w:proofErr w:type="gramStart"/>
      <w:r w:rsidRPr="00C92482">
        <w:rPr>
          <w:color w:val="000000"/>
        </w:rPr>
        <w:t>hội;</w:t>
      </w:r>
      <w:proofErr w:type="gramEnd"/>
    </w:p>
    <w:p w14:paraId="131FC101"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b) Tang vật vi phạm có nguy cơ bị tẩu tán hoặc cá nhân, tổ chức vi phạm có biểu hiện trốn tránh trách </w:t>
      </w:r>
      <w:proofErr w:type="gramStart"/>
      <w:r w:rsidRPr="00C92482">
        <w:rPr>
          <w:color w:val="000000"/>
        </w:rPr>
        <w:t>nhiệm;</w:t>
      </w:r>
      <w:proofErr w:type="gramEnd"/>
    </w:p>
    <w:p w14:paraId="443C06E0"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c) Nhằm bảo đảm thi hành quyết định xử phạt vi phạm hành chính.</w:t>
      </w:r>
    </w:p>
    <w:p w14:paraId="4DE08C1A"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2. Biện pháp ngăn chặn và bảo đảm xử phạt hành chính được áp dụng theo thủ tục hành chính đối với hành vi xâm phạm quyền sở hữu trí tuệ bao gồm:</w:t>
      </w:r>
    </w:p>
    <w:p w14:paraId="3A6B9B49"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a) Tạm giữ </w:t>
      </w:r>
      <w:proofErr w:type="gramStart"/>
      <w:r w:rsidRPr="00C92482">
        <w:rPr>
          <w:color w:val="000000"/>
        </w:rPr>
        <w:t>người;</w:t>
      </w:r>
      <w:proofErr w:type="gramEnd"/>
    </w:p>
    <w:p w14:paraId="4D311131"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lastRenderedPageBreak/>
        <w:t xml:space="preserve">b) Tạm giữ hàng hóa, tang vật, phương tiện vi </w:t>
      </w:r>
      <w:proofErr w:type="gramStart"/>
      <w:r w:rsidRPr="00C92482">
        <w:rPr>
          <w:color w:val="000000"/>
        </w:rPr>
        <w:t>phạm;</w:t>
      </w:r>
      <w:proofErr w:type="gramEnd"/>
    </w:p>
    <w:p w14:paraId="6E6D5E30"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c) Khám </w:t>
      </w:r>
      <w:proofErr w:type="gramStart"/>
      <w:r w:rsidRPr="00C92482">
        <w:rPr>
          <w:color w:val="000000"/>
        </w:rPr>
        <w:t>người;</w:t>
      </w:r>
      <w:proofErr w:type="gramEnd"/>
    </w:p>
    <w:p w14:paraId="74C34C06"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 xml:space="preserve">d) Khám phương tiện vận tải, đồ vật; khám nơi cất giấu hàng hóa, tang vật, phương tiện vi phạm về sở hữu trí </w:t>
      </w:r>
      <w:proofErr w:type="gramStart"/>
      <w:r w:rsidRPr="00C92482">
        <w:rPr>
          <w:color w:val="000000"/>
        </w:rPr>
        <w:t>tuệ;</w:t>
      </w:r>
      <w:proofErr w:type="gramEnd"/>
    </w:p>
    <w:p w14:paraId="0348744D"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đ) Các biện pháp ngăn chặn hành chính khác theo quy định của pháp luật về xử lý vi phạm hành chính.</w:t>
      </w:r>
    </w:p>
    <w:p w14:paraId="1CE48DAA" w14:textId="77777777" w:rsidR="005E10B8" w:rsidRPr="00C92482" w:rsidRDefault="005E10B8" w:rsidP="00C92482">
      <w:pPr>
        <w:pStyle w:val="NormalWeb"/>
        <w:spacing w:before="0" w:beforeAutospacing="0" w:after="120" w:afterAutospacing="0" w:line="276" w:lineRule="auto"/>
        <w:rPr>
          <w:color w:val="000000"/>
        </w:rPr>
      </w:pPr>
    </w:p>
    <w:p w14:paraId="10C72F5B" w14:textId="10FC1240" w:rsidR="00D073D6" w:rsidRPr="00C92482" w:rsidRDefault="005E10B8" w:rsidP="00C92482">
      <w:pPr>
        <w:spacing w:after="120" w:line="276" w:lineRule="auto"/>
        <w:jc w:val="both"/>
        <w:rPr>
          <w:rFonts w:ascii="Times New Roman" w:hAnsi="Times New Roman" w:cs="Times New Roman"/>
          <w:b/>
          <w:bCs/>
          <w:sz w:val="24"/>
          <w:szCs w:val="24"/>
        </w:rPr>
      </w:pPr>
      <w:r w:rsidRPr="00C92482">
        <w:rPr>
          <w:rFonts w:ascii="Times New Roman" w:hAnsi="Times New Roman" w:cs="Times New Roman"/>
          <w:b/>
          <w:bCs/>
          <w:sz w:val="24"/>
          <w:szCs w:val="24"/>
        </w:rPr>
        <w:t>Nghị định số 52/2013/NĐ-CP ngày 16 tháng 5 năm 2013</w:t>
      </w:r>
    </w:p>
    <w:p w14:paraId="37EE003E"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Điều 37. Trách nhiệm của người bán trên sàn giao dịch thương mại điện tử</w:t>
      </w:r>
    </w:p>
    <w:p w14:paraId="408C1FF1"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1. Cung cấp đầy đủ và chính xác các thông tin quy định tại Điều 29 Nghị định này cho thương nhân, tổ chức cung cấp dịch vụ sàn giao dịch thương mại điện tử khi đăng ký sử dụng dịch vụ.</w:t>
      </w:r>
    </w:p>
    <w:p w14:paraId="5AB23D16"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2. Cung cấp đầy đủ thông tin về hàng hóa, dịch vụ theo quy định từ Điều 30 đến Điều 34 Nghị định này khi bán hàng hóa hoặc cung ứng dịch vụ trên sàn giao dịch thương mại điện tử.</w:t>
      </w:r>
    </w:p>
    <w:p w14:paraId="02DE5B59"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3. Đảm bảo tính chính xác, trung thực của thông tin về hàng hóa, dịch vụ cung cấp trên sàn giao dịch thương mại điện tử.</w:t>
      </w:r>
    </w:p>
    <w:p w14:paraId="27631D75"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4. Thực hiện các quy định tại Mục 2 Chương II Nghị định này khi ứng dụng chức năng đặt hàng trực tuyến trên sàn giao dịch thương mại điện tử.</w:t>
      </w:r>
    </w:p>
    <w:p w14:paraId="206DC6DC"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5. Cung cấp thông tin về tình hình kinh doanh của mình khi có yêu cầu của cơ quan nhà nước có thẩm quyền để phục vụ hoạt động thống kê thương mại điện tử.</w:t>
      </w:r>
    </w:p>
    <w:p w14:paraId="2E7296A0"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6. Tuân thủ quy định của pháp luật về thanh toán, quảng cáo, khuyến mại, bảo vệ quyền sở hữu trí tuệ, bảo vệ quyền lợi người tiêu dùng và các quy định của pháp luật có liên quan khác khi bán hàng hóa hoặc cung ứng dịch vụ trên sàn giao dịch thương mại điện tử.</w:t>
      </w:r>
    </w:p>
    <w:p w14:paraId="7D095482" w14:textId="77777777" w:rsidR="005E10B8" w:rsidRPr="00C92482" w:rsidRDefault="005E10B8" w:rsidP="00C92482">
      <w:pPr>
        <w:pStyle w:val="NormalWeb"/>
        <w:spacing w:before="0" w:beforeAutospacing="0" w:after="120" w:afterAutospacing="0" w:line="276" w:lineRule="auto"/>
        <w:rPr>
          <w:color w:val="000000"/>
        </w:rPr>
      </w:pPr>
      <w:r w:rsidRPr="00C92482">
        <w:rPr>
          <w:color w:val="000000"/>
        </w:rPr>
        <w:t>7. Thực hiện đầy đủ nghĩa vụ thuế theo quy định của pháp luật.</w:t>
      </w:r>
    </w:p>
    <w:p w14:paraId="3872C56A" w14:textId="77777777" w:rsidR="009949DD" w:rsidRPr="00C92482" w:rsidRDefault="009949DD" w:rsidP="00C92482">
      <w:pPr>
        <w:pStyle w:val="NormalWeb"/>
        <w:spacing w:before="0" w:beforeAutospacing="0" w:after="120" w:afterAutospacing="0" w:line="276" w:lineRule="auto"/>
        <w:rPr>
          <w:lang w:val="vi-VN"/>
        </w:rPr>
      </w:pPr>
    </w:p>
    <w:p w14:paraId="0885F892" w14:textId="3431CBD6" w:rsidR="009949DD" w:rsidRPr="00C92482" w:rsidRDefault="00FE1759" w:rsidP="00C92482">
      <w:pPr>
        <w:pStyle w:val="NormalWeb"/>
        <w:spacing w:before="0" w:beforeAutospacing="0" w:after="120" w:afterAutospacing="0" w:line="276" w:lineRule="auto"/>
        <w:rPr>
          <w:b/>
          <w:bCs/>
        </w:rPr>
      </w:pPr>
      <w:r w:rsidRPr="00C92482">
        <w:rPr>
          <w:b/>
          <w:bCs/>
        </w:rPr>
        <w:t xml:space="preserve"> </w:t>
      </w:r>
      <w:r w:rsidRPr="00C92482">
        <w:rPr>
          <w:b/>
          <w:bCs/>
        </w:rPr>
        <w:tab/>
      </w:r>
    </w:p>
    <w:p w14:paraId="6994B329"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Điều 8. Các hành vi bị nghiêm cấm về an ninh mạng 1. Sử dụng không gian mạng để thực hiện hành vi sau đây:</w:t>
      </w:r>
    </w:p>
    <w:p w14:paraId="08AA0C55"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 xml:space="preserve">a) Hành vi quy định tại khoản 1 Điều 18 của Luật </w:t>
      </w:r>
      <w:proofErr w:type="gramStart"/>
      <w:r w:rsidRPr="00C92482">
        <w:rPr>
          <w:color w:val="000000"/>
        </w:rPr>
        <w:t>này;</w:t>
      </w:r>
      <w:proofErr w:type="gramEnd"/>
    </w:p>
    <w:p w14:paraId="7EA7C396" w14:textId="5E59FCDE" w:rsidR="009C5CC7" w:rsidRPr="00C92482" w:rsidRDefault="009C5CC7" w:rsidP="00C92482">
      <w:pPr>
        <w:pStyle w:val="NormalWeb"/>
        <w:spacing w:before="0" w:beforeAutospacing="0" w:after="120" w:afterAutospacing="0" w:line="276" w:lineRule="auto"/>
        <w:rPr>
          <w:color w:val="000000"/>
        </w:rPr>
      </w:pPr>
      <w:proofErr w:type="gramStart"/>
      <w:r w:rsidRPr="00C92482">
        <w:rPr>
          <w:color w:val="000000"/>
        </w:rPr>
        <w:t>b)Tổ</w:t>
      </w:r>
      <w:proofErr w:type="gramEnd"/>
      <w:r w:rsidR="00C92482">
        <w:rPr>
          <w:color w:val="000000"/>
        </w:rPr>
        <w:t xml:space="preserve"> </w:t>
      </w:r>
      <w:r w:rsidRPr="00C92482">
        <w:rPr>
          <w:color w:val="000000"/>
        </w:rPr>
        <w:t>chức,hoạt động,câukết,xúi giục,muachuộc,lừa gạt,lôikéo,đào tạo,</w:t>
      </w:r>
    </w:p>
    <w:p w14:paraId="05073FDE"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 xml:space="preserve">huấnluyện ngườichốngNhà nước Cộnghòaxã </w:t>
      </w:r>
      <w:proofErr w:type="gramStart"/>
      <w:r w:rsidRPr="00C92482">
        <w:rPr>
          <w:color w:val="000000"/>
        </w:rPr>
        <w:t>hộichủnghĩaViệtNam;</w:t>
      </w:r>
      <w:proofErr w:type="gramEnd"/>
    </w:p>
    <w:p w14:paraId="0229CA32"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 xml:space="preserve">c) Xuyên tạc lịch sử, phủ nhận thành tựu cách mạng, phá hoại khối đại đoàn kết toàn dân tộc, xúc phạm tôn giáo, phân biệt đối xử về giới, phân biệt chủng </w:t>
      </w:r>
      <w:proofErr w:type="gramStart"/>
      <w:r w:rsidRPr="00C92482">
        <w:rPr>
          <w:color w:val="000000"/>
        </w:rPr>
        <w:t>tộc;</w:t>
      </w:r>
      <w:proofErr w:type="gramEnd"/>
    </w:p>
    <w:p w14:paraId="183E8987"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d) Thông tin sai sự thật gây hoang mang trong Nhân dân, gây thiệt hại cho</w:t>
      </w:r>
    </w:p>
    <w:p w14:paraId="322EBDB6"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lastRenderedPageBreak/>
        <w:t xml:space="preserve">hoạt động kinh tế - xã hội, gây khó khăn cho hoạt động của cơ quan nhà nước hoặc người thi hành công vụ, xâm phạm quyền và lợi ích hợp pháp của cơ quan, tổ chức, cá nhân </w:t>
      </w:r>
      <w:proofErr w:type="gramStart"/>
      <w:r w:rsidRPr="00C92482">
        <w:rPr>
          <w:color w:val="000000"/>
        </w:rPr>
        <w:t>khác;</w:t>
      </w:r>
      <w:proofErr w:type="gramEnd"/>
    </w:p>
    <w:p w14:paraId="4630CC67"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 xml:space="preserve">đ) Hoạt động mại dâm, tệ nạn xã hội, mua bán người; đăng tải thông tin dâm ô, đồi trụy, tội ác; phá hoại thuần phong, mỹ tục của dân tộc, đạo đức xã hội, sức khỏe của cộng </w:t>
      </w:r>
      <w:proofErr w:type="gramStart"/>
      <w:r w:rsidRPr="00C92482">
        <w:rPr>
          <w:color w:val="000000"/>
        </w:rPr>
        <w:t>đồng;</w:t>
      </w:r>
      <w:proofErr w:type="gramEnd"/>
    </w:p>
    <w:p w14:paraId="591E6ABA"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e) Xúi giục, lôi kéo, kích động người khác phạm tội.</w:t>
      </w:r>
    </w:p>
    <w:p w14:paraId="7EF13D34"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2.</w:t>
      </w:r>
      <w:proofErr w:type="gramStart"/>
      <w:r w:rsidRPr="00C92482">
        <w:rPr>
          <w:color w:val="000000"/>
        </w:rPr>
        <w:t>Thựchiệntấncôngmạng,khủngbốmạng</w:t>
      </w:r>
      <w:proofErr w:type="gramEnd"/>
      <w:r w:rsidRPr="00C92482">
        <w:rPr>
          <w:color w:val="000000"/>
        </w:rPr>
        <w:t>,giánđiệpmạng,tộiphạmmạng; gây sự cố, tấn công, xâm nhập, chiếm quyền điều khiển, làm sai lệch, gián đoạn, ngưngtrệ,têliệthoặcpháhoạihệthốngthôngtinquantrọngvềanninhquốcgia.</w:t>
      </w:r>
    </w:p>
    <w:p w14:paraId="07C5F9B7"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3. Sản xuất, đưa vào sử dụng công cụ, phương tiện, phần mềm hoặc có hành vi cản trở, gây rối loạn hoạt động của mạng viễn thông, mạng Internet, mạng máy tính, hệ thống thông tin, hệ thống xử lý và điều khiển thông tin, phương tiện điện tử; phát tán chương trình tin học gây hại cho hoạt động của mạng viễn thông, mạng Internet, mạng máy tính, hệ thống thông tin, hệ thống xử lý và điều khiển thông tin, phương tiện điện tử; xâm nhập trái phép vào mạng viễn thông, mạng máy tính, hệ thống thông tin, hệ thống xử lý và điều khiển thông tin, cơ sở dữ liệu, phương tiện điện tử của người khác.</w:t>
      </w:r>
    </w:p>
    <w:p w14:paraId="5109A4D7"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 xml:space="preserve">4. Chống lại hoặc cản trở hoạt động của lực lượng bảo vệ an ninh mạng; </w:t>
      </w:r>
      <w:proofErr w:type="gramStart"/>
      <w:r w:rsidRPr="00C92482">
        <w:rPr>
          <w:color w:val="000000"/>
        </w:rPr>
        <w:t>tấncông,vôhiệuhóatráiphápluậtlàmmấttácdụngbiệnphápbảovệanninhmạng</w:t>
      </w:r>
      <w:proofErr w:type="gramEnd"/>
      <w:r w:rsidRPr="00C92482">
        <w:rPr>
          <w:color w:val="000000"/>
        </w:rPr>
        <w:t>.</w:t>
      </w:r>
    </w:p>
    <w:p w14:paraId="7A05B141"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 xml:space="preserve">5. Lợi dụng hoặc lạm dụng hoạt động bảo vệ an ninh mạng để xâm phạm chủ quyền, lợi ích, </w:t>
      </w:r>
      <w:proofErr w:type="gramStart"/>
      <w:r w:rsidRPr="00C92482">
        <w:rPr>
          <w:color w:val="000000"/>
        </w:rPr>
        <w:t>an</w:t>
      </w:r>
      <w:proofErr w:type="gramEnd"/>
      <w:r w:rsidRPr="00C92482">
        <w:rPr>
          <w:color w:val="000000"/>
        </w:rPr>
        <w:t xml:space="preserve"> ninh quốc gia, trật tự, an toàn xã hội, quyền và lợi ích hợp pháp của cơ quan, tổ chức, cá nhân hoặc để trục lợi.</w:t>
      </w:r>
    </w:p>
    <w:p w14:paraId="476E130F" w14:textId="77777777" w:rsidR="009C5CC7" w:rsidRPr="00C92482" w:rsidRDefault="009C5CC7" w:rsidP="00C92482">
      <w:pPr>
        <w:pStyle w:val="NormalWeb"/>
        <w:spacing w:before="0" w:beforeAutospacing="0" w:after="120" w:afterAutospacing="0" w:line="276" w:lineRule="auto"/>
        <w:rPr>
          <w:color w:val="000000"/>
        </w:rPr>
      </w:pPr>
      <w:r w:rsidRPr="00C92482">
        <w:rPr>
          <w:color w:val="000000"/>
        </w:rPr>
        <w:t>6. Hành vi khác vi phạm quy định của Luật này.</w:t>
      </w:r>
    </w:p>
    <w:p w14:paraId="7487360A" w14:textId="77777777" w:rsidR="00C92482" w:rsidRDefault="00C92482" w:rsidP="00C92482">
      <w:pPr>
        <w:pStyle w:val="NormalWeb"/>
        <w:spacing w:before="0" w:beforeAutospacing="0" w:after="120" w:afterAutospacing="0" w:line="276" w:lineRule="auto"/>
        <w:rPr>
          <w:b/>
          <w:bCs/>
        </w:rPr>
      </w:pPr>
    </w:p>
    <w:p w14:paraId="0851009F" w14:textId="0E8DE497" w:rsidR="000A206D" w:rsidRPr="00C92482" w:rsidRDefault="000A206D" w:rsidP="00C92482">
      <w:pPr>
        <w:pStyle w:val="NormalWeb"/>
        <w:spacing w:before="0" w:beforeAutospacing="0" w:after="120" w:afterAutospacing="0" w:line="276" w:lineRule="auto"/>
        <w:rPr>
          <w:b/>
          <w:bCs/>
        </w:rPr>
      </w:pPr>
      <w:r w:rsidRPr="00C92482">
        <w:rPr>
          <w:b/>
          <w:bCs/>
        </w:rPr>
        <w:t>98/2020 – ND-CP</w:t>
      </w:r>
    </w:p>
    <w:p w14:paraId="7FBEAB9E" w14:textId="77777777" w:rsidR="000A206D" w:rsidRPr="00C92482" w:rsidRDefault="000A206D" w:rsidP="00C92482">
      <w:pPr>
        <w:pStyle w:val="NormalWeb"/>
        <w:spacing w:before="0" w:beforeAutospacing="0" w:after="120" w:afterAutospacing="0"/>
        <w:rPr>
          <w:color w:val="000000"/>
        </w:rPr>
      </w:pPr>
      <w:r w:rsidRPr="00C92482">
        <w:rPr>
          <w:color w:val="000000"/>
        </w:rPr>
        <w:t>Điều 7. Hành vi kinh doanh dịch vụ thuộc danh mục ngành, nghề cấm đầu tư kinh</w:t>
      </w:r>
    </w:p>
    <w:p w14:paraId="50CAB7FF" w14:textId="77777777" w:rsidR="000A206D" w:rsidRPr="00C92482" w:rsidRDefault="000A206D" w:rsidP="00C92482">
      <w:pPr>
        <w:pStyle w:val="NormalWeb"/>
        <w:spacing w:before="0" w:beforeAutospacing="0" w:after="120" w:afterAutospacing="0"/>
        <w:rPr>
          <w:color w:val="000000"/>
        </w:rPr>
      </w:pPr>
      <w:r w:rsidRPr="00C92482">
        <w:rPr>
          <w:color w:val="000000"/>
        </w:rPr>
        <w:t>doanh</w:t>
      </w:r>
    </w:p>
    <w:p w14:paraId="0C01852F" w14:textId="77777777" w:rsidR="000A206D" w:rsidRPr="00C92482" w:rsidRDefault="000A206D" w:rsidP="00C92482">
      <w:pPr>
        <w:pStyle w:val="NormalWeb"/>
        <w:spacing w:before="0" w:beforeAutospacing="0" w:after="120" w:afterAutospacing="0"/>
        <w:rPr>
          <w:color w:val="000000"/>
        </w:rPr>
      </w:pPr>
      <w:r w:rsidRPr="00C92482">
        <w:rPr>
          <w:color w:val="000000"/>
        </w:rPr>
        <w:t>1. Phạt tiền từ 60.000.000 đồng đến 80.000.000 đồng đối với hành vi kinh doanh dịch vụ thuộc danh mục ngành, nghề cấm đầu tư kinh doanh.</w:t>
      </w:r>
    </w:p>
    <w:p w14:paraId="315F23DB" w14:textId="77777777" w:rsidR="000A206D" w:rsidRPr="00C92482" w:rsidRDefault="000A206D" w:rsidP="00C92482">
      <w:pPr>
        <w:pStyle w:val="NormalWeb"/>
        <w:spacing w:before="0" w:beforeAutospacing="0" w:after="120" w:afterAutospacing="0"/>
        <w:rPr>
          <w:color w:val="000000"/>
        </w:rPr>
      </w:pPr>
      <w:r w:rsidRPr="00C92482">
        <w:rPr>
          <w:color w:val="000000"/>
        </w:rPr>
        <w:t>2. Hình thức xử phạt bổ sung:</w:t>
      </w:r>
    </w:p>
    <w:p w14:paraId="29EF62D9" w14:textId="77777777" w:rsidR="000A206D" w:rsidRPr="00C92482" w:rsidRDefault="000A206D" w:rsidP="00C92482">
      <w:pPr>
        <w:pStyle w:val="NormalWeb"/>
        <w:spacing w:before="0" w:beforeAutospacing="0" w:after="120" w:afterAutospacing="0"/>
        <w:rPr>
          <w:color w:val="000000"/>
        </w:rPr>
      </w:pPr>
      <w:r w:rsidRPr="00C92482">
        <w:rPr>
          <w:color w:val="000000"/>
        </w:rPr>
        <w:t>Tịch thu tang vật, phương tiện vi phạm đối với hành vi vi phạm quy định tại khoản 1 Điều này.</w:t>
      </w:r>
    </w:p>
    <w:p w14:paraId="5FAFF3F3" w14:textId="77777777" w:rsidR="000A206D" w:rsidRPr="00C92482" w:rsidRDefault="000A206D" w:rsidP="00C92482">
      <w:pPr>
        <w:pStyle w:val="NormalWeb"/>
        <w:spacing w:before="0" w:beforeAutospacing="0" w:after="120" w:afterAutospacing="0"/>
        <w:rPr>
          <w:color w:val="000000"/>
        </w:rPr>
      </w:pPr>
      <w:r w:rsidRPr="00C92482">
        <w:rPr>
          <w:color w:val="000000"/>
        </w:rPr>
        <w:t>3. Biện pháp khắc phục hậu quả:</w:t>
      </w:r>
    </w:p>
    <w:p w14:paraId="7C2E984D" w14:textId="77777777" w:rsidR="000A206D" w:rsidRPr="00C92482" w:rsidRDefault="000A206D" w:rsidP="00C92482">
      <w:pPr>
        <w:pStyle w:val="NormalWeb"/>
        <w:spacing w:before="0" w:beforeAutospacing="0" w:after="120" w:afterAutospacing="0"/>
        <w:rPr>
          <w:color w:val="000000"/>
        </w:rPr>
      </w:pPr>
      <w:r w:rsidRPr="00C92482">
        <w:rPr>
          <w:color w:val="000000"/>
        </w:rPr>
        <w:t>Buộc nộp lại số lợi bất hợp pháp có được do thực hiện hành vi vi phạm quy định tại khoản 1 Điều này.</w:t>
      </w:r>
    </w:p>
    <w:p w14:paraId="2295B8D0" w14:textId="77777777" w:rsidR="000A206D" w:rsidRPr="00C92482" w:rsidRDefault="000A206D" w:rsidP="00C92482">
      <w:pPr>
        <w:pStyle w:val="NormalWeb"/>
        <w:spacing w:before="0" w:beforeAutospacing="0" w:after="120" w:afterAutospacing="0"/>
        <w:rPr>
          <w:color w:val="000000"/>
        </w:rPr>
      </w:pPr>
      <w:r w:rsidRPr="00C92482">
        <w:rPr>
          <w:color w:val="000000"/>
        </w:rPr>
        <w:t>Điều 8. Hành vi sản xuất, buôn bán, vận chuyển, tàng trữ, giao nhận hàng cấm</w:t>
      </w:r>
    </w:p>
    <w:p w14:paraId="64DFBA55" w14:textId="77777777" w:rsidR="000A206D" w:rsidRPr="00C92482" w:rsidRDefault="000A206D" w:rsidP="00C92482">
      <w:pPr>
        <w:pStyle w:val="NormalWeb"/>
        <w:spacing w:before="0" w:beforeAutospacing="0" w:after="120" w:afterAutospacing="0"/>
        <w:rPr>
          <w:color w:val="000000"/>
        </w:rPr>
      </w:pPr>
      <w:r w:rsidRPr="00C92482">
        <w:rPr>
          <w:color w:val="000000"/>
        </w:rPr>
        <w:t>1. Phạt tiền từ 1.000.000 đồng đến 3.000.000 đồng đối với một trong các hành vi vi phạm sau:</w:t>
      </w:r>
    </w:p>
    <w:p w14:paraId="75FC469D" w14:textId="77777777" w:rsidR="000A206D" w:rsidRPr="00C92482" w:rsidRDefault="000A206D" w:rsidP="00C92482">
      <w:pPr>
        <w:pStyle w:val="NormalWeb"/>
        <w:spacing w:before="0" w:beforeAutospacing="0" w:after="120" w:afterAutospacing="0"/>
        <w:rPr>
          <w:color w:val="000000"/>
        </w:rPr>
      </w:pPr>
      <w:r w:rsidRPr="00C92482">
        <w:rPr>
          <w:color w:val="000000"/>
        </w:rPr>
        <w:t>a) Buôn bán thuốc bảo vệ thực vật mà Nhà nước cấm kinh doanh, cấm lưu hành, cấm sử</w:t>
      </w:r>
    </w:p>
    <w:p w14:paraId="6A2DD8EA" w14:textId="77777777" w:rsidR="000A206D" w:rsidRPr="00C92482" w:rsidRDefault="000A206D" w:rsidP="00C92482">
      <w:pPr>
        <w:pStyle w:val="NormalWeb"/>
        <w:spacing w:before="0" w:beforeAutospacing="0" w:after="120" w:afterAutospacing="0"/>
        <w:rPr>
          <w:color w:val="000000"/>
        </w:rPr>
      </w:pPr>
      <w:r w:rsidRPr="00C92482">
        <w:rPr>
          <w:color w:val="000000"/>
        </w:rPr>
        <w:lastRenderedPageBreak/>
        <w:t xml:space="preserve">dụng có số lượng dưới 5 kilôgam hoặc dưới 5 </w:t>
      </w:r>
      <w:proofErr w:type="gramStart"/>
      <w:r w:rsidRPr="00C92482">
        <w:rPr>
          <w:color w:val="000000"/>
        </w:rPr>
        <w:t>lít;</w:t>
      </w:r>
      <w:proofErr w:type="gramEnd"/>
    </w:p>
    <w:p w14:paraId="7BE767CA" w14:textId="77777777" w:rsidR="000A206D" w:rsidRPr="00C92482" w:rsidRDefault="000A206D" w:rsidP="00C92482">
      <w:pPr>
        <w:pStyle w:val="NormalWeb"/>
        <w:spacing w:before="0" w:beforeAutospacing="0" w:after="120" w:afterAutospacing="0"/>
        <w:rPr>
          <w:color w:val="000000"/>
        </w:rPr>
      </w:pPr>
      <w:r w:rsidRPr="00C92482">
        <w:rPr>
          <w:color w:val="000000"/>
        </w:rPr>
        <w:t>b) Buôn bán thuốc lá điếu nhập lậu có số lượng dưới 50 bao (1 bao = 20 điếu, đối với</w:t>
      </w:r>
    </w:p>
    <w:p w14:paraId="7785A7F7" w14:textId="77777777" w:rsidR="000A206D" w:rsidRPr="00C92482" w:rsidRDefault="000A206D" w:rsidP="00C92482">
      <w:pPr>
        <w:pStyle w:val="NormalWeb"/>
        <w:spacing w:before="0" w:beforeAutospacing="0" w:after="120" w:afterAutospacing="0"/>
        <w:rPr>
          <w:color w:val="000000"/>
        </w:rPr>
      </w:pPr>
      <w:r w:rsidRPr="00C92482">
        <w:rPr>
          <w:color w:val="000000"/>
        </w:rPr>
        <w:t>thuốc lá xì gà và các dạng thuốc lá thành phẩm khác nhập lậu được quy đổi 20g = 1 bao</w:t>
      </w:r>
      <w:proofErr w:type="gramStart"/>
      <w:r w:rsidRPr="00C92482">
        <w:rPr>
          <w:color w:val="000000"/>
        </w:rPr>
        <w:t>);</w:t>
      </w:r>
      <w:proofErr w:type="gramEnd"/>
    </w:p>
    <w:p w14:paraId="5D89AB09"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c) Buôn bán pháo nổ dưới 0,5 </w:t>
      </w:r>
      <w:proofErr w:type="gramStart"/>
      <w:r w:rsidRPr="00C92482">
        <w:rPr>
          <w:color w:val="000000"/>
        </w:rPr>
        <w:t>kilôgam;</w:t>
      </w:r>
      <w:proofErr w:type="gramEnd"/>
    </w:p>
    <w:p w14:paraId="05735F4D" w14:textId="77777777" w:rsidR="000A206D" w:rsidRPr="00C92482" w:rsidRDefault="000A206D" w:rsidP="00C92482">
      <w:pPr>
        <w:pStyle w:val="NormalWeb"/>
        <w:spacing w:before="0" w:beforeAutospacing="0" w:after="120" w:afterAutospacing="0"/>
        <w:rPr>
          <w:color w:val="000000"/>
        </w:rPr>
      </w:pPr>
      <w:r w:rsidRPr="00C92482">
        <w:rPr>
          <w:color w:val="000000"/>
        </w:rPr>
        <w:t>d) Buôn bán hàng hóa khác mà Nhà nước cấm kinh doanh, cấm lưu hành, cấm sử dụng</w:t>
      </w:r>
    </w:p>
    <w:p w14:paraId="361BB715" w14:textId="77777777" w:rsidR="000A206D" w:rsidRPr="00C92482" w:rsidRDefault="000A206D" w:rsidP="00C92482">
      <w:pPr>
        <w:pStyle w:val="NormalWeb"/>
        <w:spacing w:before="0" w:beforeAutospacing="0" w:after="120" w:afterAutospacing="0"/>
        <w:rPr>
          <w:color w:val="000000"/>
        </w:rPr>
      </w:pPr>
      <w:r w:rsidRPr="00C92482">
        <w:rPr>
          <w:color w:val="000000"/>
        </w:rPr>
        <w:t>trị giá dưới 3.000.000 đồng hoặc thu lợi bất chính dưới 1.500.000 đồng.</w:t>
      </w:r>
    </w:p>
    <w:p w14:paraId="604B7D9D" w14:textId="77777777" w:rsidR="000A206D" w:rsidRPr="00C92482" w:rsidRDefault="000A206D" w:rsidP="00C92482">
      <w:pPr>
        <w:pStyle w:val="NormalWeb"/>
        <w:spacing w:before="0" w:beforeAutospacing="0" w:after="120" w:afterAutospacing="0"/>
        <w:rPr>
          <w:color w:val="000000"/>
        </w:rPr>
      </w:pPr>
      <w:r w:rsidRPr="00C92482">
        <w:rPr>
          <w:color w:val="000000"/>
        </w:rPr>
        <w:t>2. Phạt tiền từ 3.000.000 đồng đến 5.000.000 đồng đối với một trong các hành vi vi phạm sau:</w:t>
      </w:r>
    </w:p>
    <w:p w14:paraId="4B1ED9D5" w14:textId="77777777" w:rsidR="000A206D" w:rsidRPr="00C92482" w:rsidRDefault="000A206D" w:rsidP="00C92482">
      <w:pPr>
        <w:pStyle w:val="NormalWeb"/>
        <w:spacing w:before="0" w:beforeAutospacing="0" w:after="120" w:afterAutospacing="0"/>
        <w:rPr>
          <w:color w:val="000000"/>
        </w:rPr>
      </w:pPr>
      <w:r w:rsidRPr="00C92482">
        <w:rPr>
          <w:color w:val="000000"/>
        </w:rPr>
        <w:t>a) Buôn bán thuốc bảo vệ thực vật mà Nhà nước cấm kinh doanh, cấm lưu hành, cấm sử</w:t>
      </w:r>
    </w:p>
    <w:p w14:paraId="7997AC7F"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dụng có số lượng từ 5 kilôgam đến dưới 10 kilôgam hoặc từ 5 lít đến dưới 10 </w:t>
      </w:r>
      <w:proofErr w:type="gramStart"/>
      <w:r w:rsidRPr="00C92482">
        <w:rPr>
          <w:color w:val="000000"/>
        </w:rPr>
        <w:t>lít;</w:t>
      </w:r>
      <w:proofErr w:type="gramEnd"/>
    </w:p>
    <w:p w14:paraId="4AC18876"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Buôn bán thuốc lá điếu nhập lậu có số lượng từ 50 bao đến dưới 100 </w:t>
      </w:r>
      <w:proofErr w:type="gramStart"/>
      <w:r w:rsidRPr="00C92482">
        <w:rPr>
          <w:color w:val="000000"/>
        </w:rPr>
        <w:t>bao;</w:t>
      </w:r>
      <w:proofErr w:type="gramEnd"/>
    </w:p>
    <w:p w14:paraId="7D9CE850"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c) Buôn bán pháo nổ từ 0,5 kilôgam đến dưới 1 </w:t>
      </w:r>
      <w:proofErr w:type="gramStart"/>
      <w:r w:rsidRPr="00C92482">
        <w:rPr>
          <w:color w:val="000000"/>
        </w:rPr>
        <w:t>kilôgam;</w:t>
      </w:r>
      <w:proofErr w:type="gramEnd"/>
    </w:p>
    <w:p w14:paraId="07892FEA" w14:textId="77777777" w:rsidR="000A206D" w:rsidRPr="00C92482" w:rsidRDefault="000A206D" w:rsidP="00C92482">
      <w:pPr>
        <w:pStyle w:val="NormalWeb"/>
        <w:spacing w:before="0" w:beforeAutospacing="0" w:after="120" w:afterAutospacing="0"/>
        <w:rPr>
          <w:color w:val="000000"/>
        </w:rPr>
      </w:pPr>
      <w:r w:rsidRPr="00C92482">
        <w:rPr>
          <w:color w:val="000000"/>
        </w:rPr>
        <w:t>d) Buôn bán hàng hóa khác mà Nhà nước cấm kinh doanh, cấm lưu hành, cấm sử dụng trị giá từ 3.000.000 đồng đến dưới 5.000.000 đồng hoặc thu lợi bất chính từ 1.500.000 đồng đến dưới 2.500.000 đồng.</w:t>
      </w:r>
    </w:p>
    <w:p w14:paraId="34FFD862" w14:textId="77777777" w:rsidR="000A206D" w:rsidRPr="00C92482" w:rsidRDefault="000A206D" w:rsidP="00C92482">
      <w:pPr>
        <w:pStyle w:val="NormalWeb"/>
        <w:spacing w:before="0" w:beforeAutospacing="0" w:after="120" w:afterAutospacing="0"/>
        <w:rPr>
          <w:color w:val="000000"/>
        </w:rPr>
      </w:pPr>
      <w:r w:rsidRPr="00C92482">
        <w:rPr>
          <w:color w:val="000000"/>
        </w:rPr>
        <w:t>3. Phạt tiền từ 5.000.000 đồng đến 10.000.000 đồng đối với một trong các hành vi vi phạm sau:</w:t>
      </w:r>
    </w:p>
    <w:p w14:paraId="561D002A" w14:textId="77777777" w:rsidR="000A206D" w:rsidRPr="00C92482" w:rsidRDefault="000A206D" w:rsidP="00C92482">
      <w:pPr>
        <w:pStyle w:val="NormalWeb"/>
        <w:spacing w:before="0" w:beforeAutospacing="0" w:after="120" w:afterAutospacing="0"/>
        <w:rPr>
          <w:color w:val="000000"/>
        </w:rPr>
      </w:pPr>
      <w:r w:rsidRPr="00C92482">
        <w:rPr>
          <w:color w:val="000000"/>
        </w:rPr>
        <w:t>a) Buôn bán thuốc bảo vệ thực vật mà Nhà nước cấm kinh doanh, cấm lưu hành, cấm sử</w:t>
      </w:r>
    </w:p>
    <w:p w14:paraId="319C3FEC"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dụng có số lượng từ 10 kilôgam đến dưới 15 kilôgam hoặc từ 10 lít đến dưới 15 </w:t>
      </w:r>
      <w:proofErr w:type="gramStart"/>
      <w:r w:rsidRPr="00C92482">
        <w:rPr>
          <w:color w:val="000000"/>
        </w:rPr>
        <w:t>lít;</w:t>
      </w:r>
      <w:proofErr w:type="gramEnd"/>
    </w:p>
    <w:p w14:paraId="524D1374"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Buôn bán thuốc lá điếu nhập lậu có số lượng từ 100 bao đến dưới 300 </w:t>
      </w:r>
      <w:proofErr w:type="gramStart"/>
      <w:r w:rsidRPr="00C92482">
        <w:rPr>
          <w:color w:val="000000"/>
        </w:rPr>
        <w:t>bao;</w:t>
      </w:r>
      <w:proofErr w:type="gramEnd"/>
    </w:p>
    <w:p w14:paraId="71F0375B"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c) Buôn bán pháo nổ từ 1 kilôgam đến dưới 2 </w:t>
      </w:r>
      <w:proofErr w:type="gramStart"/>
      <w:r w:rsidRPr="00C92482">
        <w:rPr>
          <w:color w:val="000000"/>
        </w:rPr>
        <w:t>kilôgam;</w:t>
      </w:r>
      <w:proofErr w:type="gramEnd"/>
    </w:p>
    <w:p w14:paraId="2788A5AE" w14:textId="77777777" w:rsidR="000A206D" w:rsidRPr="00C92482" w:rsidRDefault="000A206D" w:rsidP="00C92482">
      <w:pPr>
        <w:pStyle w:val="NormalWeb"/>
        <w:spacing w:before="0" w:beforeAutospacing="0" w:after="120" w:afterAutospacing="0"/>
        <w:rPr>
          <w:color w:val="000000"/>
        </w:rPr>
      </w:pPr>
      <w:r w:rsidRPr="00C92482">
        <w:rPr>
          <w:color w:val="000000"/>
        </w:rPr>
        <w:t>d) Buôn bán hàng hóa khác mà Nhà nước cấm kinh doanh, cấm lưu hành, cấm sử dụng trị giá từ 5.000.000 đồng đến dưới 10.000.000 đồng hoặc thu lợi bất chính từ 2.500.000 đồng đến dưới 5.000.000 đồng.</w:t>
      </w:r>
    </w:p>
    <w:p w14:paraId="4048D55C" w14:textId="77777777" w:rsidR="000A206D" w:rsidRPr="00C92482" w:rsidRDefault="000A206D" w:rsidP="00C92482">
      <w:pPr>
        <w:pStyle w:val="NormalWeb"/>
        <w:spacing w:before="0" w:beforeAutospacing="0" w:after="120" w:afterAutospacing="0"/>
        <w:rPr>
          <w:color w:val="000000"/>
        </w:rPr>
      </w:pPr>
      <w:r w:rsidRPr="00C92482">
        <w:rPr>
          <w:color w:val="000000"/>
        </w:rPr>
        <w:t>4. Phạt tiền từ 10.000.000 đồng đến 30.000.000 đồng đối với một trong các hành vi vi phạm sau:</w:t>
      </w:r>
    </w:p>
    <w:p w14:paraId="452DF965" w14:textId="77777777" w:rsidR="000A206D" w:rsidRPr="00C92482" w:rsidRDefault="000A206D" w:rsidP="00C92482">
      <w:pPr>
        <w:pStyle w:val="NormalWeb"/>
        <w:spacing w:before="0" w:beforeAutospacing="0" w:after="120" w:afterAutospacing="0"/>
        <w:rPr>
          <w:color w:val="000000"/>
        </w:rPr>
      </w:pPr>
      <w:r w:rsidRPr="00C92482">
        <w:rPr>
          <w:color w:val="000000"/>
        </w:rPr>
        <w:t>a) Buôn bán thuốc bảo vệ thực vật mà Nhà nước cấm kinh doanh, cấm lưu hành, cấm sử</w:t>
      </w:r>
    </w:p>
    <w:p w14:paraId="0FC582C4"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dụng có số lượng từ 15 kilôgam đến dưới 20 kilôgam hoặc từ 15 lít đến dưới 20 </w:t>
      </w:r>
      <w:proofErr w:type="gramStart"/>
      <w:r w:rsidRPr="00C92482">
        <w:rPr>
          <w:color w:val="000000"/>
        </w:rPr>
        <w:t>lít;</w:t>
      </w:r>
      <w:proofErr w:type="gramEnd"/>
    </w:p>
    <w:p w14:paraId="27366256"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Buôn bán thuốc lá điếu nhập lậu có số lượng từ 300 bao đến dưới 500 </w:t>
      </w:r>
      <w:proofErr w:type="gramStart"/>
      <w:r w:rsidRPr="00C92482">
        <w:rPr>
          <w:color w:val="000000"/>
        </w:rPr>
        <w:t>bao;</w:t>
      </w:r>
      <w:proofErr w:type="gramEnd"/>
    </w:p>
    <w:p w14:paraId="6C673B81"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c) Buôn bán pháo nổ từ 2 kilôgam đến dưới 3 </w:t>
      </w:r>
      <w:proofErr w:type="gramStart"/>
      <w:r w:rsidRPr="00C92482">
        <w:rPr>
          <w:color w:val="000000"/>
        </w:rPr>
        <w:t>kilôgam;</w:t>
      </w:r>
      <w:proofErr w:type="gramEnd"/>
    </w:p>
    <w:p w14:paraId="4F62C1E4" w14:textId="77777777" w:rsidR="000A206D" w:rsidRPr="00C92482" w:rsidRDefault="000A206D" w:rsidP="00C92482">
      <w:pPr>
        <w:pStyle w:val="NormalWeb"/>
        <w:spacing w:before="0" w:beforeAutospacing="0" w:after="120" w:afterAutospacing="0"/>
        <w:rPr>
          <w:color w:val="000000"/>
        </w:rPr>
      </w:pPr>
      <w:r w:rsidRPr="00C92482">
        <w:rPr>
          <w:color w:val="000000"/>
        </w:rPr>
        <w:t>d) Buôn bán hàng hóa khác mà Nhà nước cấm kinh doanh, cấm lưu hành, cấm sử dụng trị giá từ 10.000.000 đồng đến dưới 30.000.000 đồng hoặc thu lợi bất chính từ 5.000.000 đồng đến dưới 15.000.000 đồng.</w:t>
      </w:r>
    </w:p>
    <w:p w14:paraId="1AB535C0" w14:textId="77777777" w:rsidR="000A206D" w:rsidRPr="00C92482" w:rsidRDefault="000A206D" w:rsidP="00C92482">
      <w:pPr>
        <w:pStyle w:val="NormalWeb"/>
        <w:spacing w:before="0" w:beforeAutospacing="0" w:after="120" w:afterAutospacing="0"/>
        <w:rPr>
          <w:color w:val="000000"/>
        </w:rPr>
      </w:pPr>
      <w:r w:rsidRPr="00C92482">
        <w:rPr>
          <w:color w:val="000000"/>
        </w:rPr>
        <w:t>5. Phạt tiền từ 30.000.000 đồng đến 50.000.000 đồng đối với một trong các hành vi vi phạm sau:</w:t>
      </w:r>
    </w:p>
    <w:p w14:paraId="34DBCC22" w14:textId="77777777" w:rsidR="000A206D" w:rsidRPr="00C92482" w:rsidRDefault="000A206D" w:rsidP="00C92482">
      <w:pPr>
        <w:pStyle w:val="NormalWeb"/>
        <w:spacing w:before="0" w:beforeAutospacing="0" w:after="120" w:afterAutospacing="0"/>
        <w:rPr>
          <w:color w:val="000000"/>
        </w:rPr>
      </w:pPr>
      <w:r w:rsidRPr="00C92482">
        <w:rPr>
          <w:color w:val="000000"/>
        </w:rPr>
        <w:t>a) Buôn bán thuốc bảo vệ thực vật mà Nhà nước cấm kinh doanh, cấm lưu hành, cấm sử</w:t>
      </w:r>
    </w:p>
    <w:p w14:paraId="6F3315D5"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dụng có số lượng từ 20 kilôgam đến dưới 30 kilôgam hoặc từ 20 lít đến dưới 30 </w:t>
      </w:r>
      <w:proofErr w:type="gramStart"/>
      <w:r w:rsidRPr="00C92482">
        <w:rPr>
          <w:color w:val="000000"/>
        </w:rPr>
        <w:t>lít;</w:t>
      </w:r>
      <w:proofErr w:type="gramEnd"/>
    </w:p>
    <w:p w14:paraId="15D97249"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Buôn bán thuốc lá điếu nhập lậu có số lượng từ 500 bao đến dưới 1.000 </w:t>
      </w:r>
      <w:proofErr w:type="gramStart"/>
      <w:r w:rsidRPr="00C92482">
        <w:rPr>
          <w:color w:val="000000"/>
        </w:rPr>
        <w:t>bao;</w:t>
      </w:r>
      <w:proofErr w:type="gramEnd"/>
    </w:p>
    <w:p w14:paraId="52020F31" w14:textId="77777777" w:rsidR="000A206D" w:rsidRPr="00C92482" w:rsidRDefault="000A206D" w:rsidP="00C92482">
      <w:pPr>
        <w:pStyle w:val="NormalWeb"/>
        <w:spacing w:before="0" w:beforeAutospacing="0" w:after="120" w:afterAutospacing="0"/>
        <w:rPr>
          <w:color w:val="000000"/>
        </w:rPr>
      </w:pPr>
      <w:r w:rsidRPr="00C92482">
        <w:rPr>
          <w:color w:val="000000"/>
        </w:rPr>
        <w:lastRenderedPageBreak/>
        <w:t xml:space="preserve">c) Buôn bán pháo nổ từ 3 kilôgam đến dưới 4 </w:t>
      </w:r>
      <w:proofErr w:type="gramStart"/>
      <w:r w:rsidRPr="00C92482">
        <w:rPr>
          <w:color w:val="000000"/>
        </w:rPr>
        <w:t>kilôgam;</w:t>
      </w:r>
      <w:proofErr w:type="gramEnd"/>
    </w:p>
    <w:p w14:paraId="340DBF3E" w14:textId="77777777" w:rsidR="000A206D" w:rsidRPr="00C92482" w:rsidRDefault="000A206D" w:rsidP="00C92482">
      <w:pPr>
        <w:pStyle w:val="NormalWeb"/>
        <w:spacing w:before="0" w:beforeAutospacing="0" w:after="120" w:afterAutospacing="0"/>
        <w:rPr>
          <w:color w:val="000000"/>
        </w:rPr>
      </w:pPr>
      <w:r w:rsidRPr="00C92482">
        <w:rPr>
          <w:color w:val="000000"/>
        </w:rPr>
        <w:t>d) Buôn bán hàng hóa khác mà Nhà nước cấm kinh doanh, cấm lưu hành, cấm sử dụng trị giá từ 30.000.000 đồng đến dưới 50.000.000 đồng hoặc thu lợi bất chính từ 15.000.000 đồng</w:t>
      </w:r>
    </w:p>
    <w:p w14:paraId="0E6E6B58" w14:textId="77777777" w:rsidR="000A206D" w:rsidRPr="00C92482" w:rsidRDefault="000A206D" w:rsidP="00C92482">
      <w:pPr>
        <w:pStyle w:val="NormalWeb"/>
        <w:spacing w:before="0" w:beforeAutospacing="0" w:after="120" w:afterAutospacing="0"/>
        <w:rPr>
          <w:color w:val="000000"/>
        </w:rPr>
      </w:pPr>
      <w:r w:rsidRPr="00C92482">
        <w:rPr>
          <w:color w:val="000000"/>
        </w:rPr>
        <w:t>đến dưới 25.000.000 đồng.</w:t>
      </w:r>
    </w:p>
    <w:p w14:paraId="3D18BCD3" w14:textId="77777777" w:rsidR="000A206D" w:rsidRPr="00C92482" w:rsidRDefault="000A206D" w:rsidP="00C92482">
      <w:pPr>
        <w:pStyle w:val="NormalWeb"/>
        <w:spacing w:before="0" w:beforeAutospacing="0" w:after="120" w:afterAutospacing="0"/>
        <w:rPr>
          <w:color w:val="000000"/>
        </w:rPr>
      </w:pPr>
      <w:r w:rsidRPr="00C92482">
        <w:rPr>
          <w:color w:val="000000"/>
        </w:rPr>
        <w:t>6. Phạt tiền từ 50.000.000 đồng đến 70.000.000 đồng đối với một trong các hành vi vi phạm sau:</w:t>
      </w:r>
    </w:p>
    <w:p w14:paraId="7910CAC8" w14:textId="77777777" w:rsidR="000A206D" w:rsidRPr="00C92482" w:rsidRDefault="000A206D" w:rsidP="00C92482">
      <w:pPr>
        <w:pStyle w:val="NormalWeb"/>
        <w:spacing w:before="0" w:beforeAutospacing="0" w:after="120" w:afterAutospacing="0"/>
        <w:rPr>
          <w:color w:val="000000"/>
        </w:rPr>
      </w:pPr>
      <w:r w:rsidRPr="00C92482">
        <w:rPr>
          <w:color w:val="000000"/>
        </w:rPr>
        <w:t>a) Buôn bán thuốc bảo vệ thực vật mà Nhà nước cấm kinh doanh, cấm lưu hành, cấm sử</w:t>
      </w:r>
    </w:p>
    <w:p w14:paraId="14405C96"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dụng có số lượng từ 30 kilôgam đến dưới 40 kilôgam hoặc từ 30 lít đến dưới 40 </w:t>
      </w:r>
      <w:proofErr w:type="gramStart"/>
      <w:r w:rsidRPr="00C92482">
        <w:rPr>
          <w:color w:val="000000"/>
        </w:rPr>
        <w:t>lít;</w:t>
      </w:r>
      <w:proofErr w:type="gramEnd"/>
    </w:p>
    <w:p w14:paraId="042C98C6"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Buôn bán thuốc lá điếu nhập lậu có số lượng từ 1.000 bao đến dưới 1.200 </w:t>
      </w:r>
      <w:proofErr w:type="gramStart"/>
      <w:r w:rsidRPr="00C92482">
        <w:rPr>
          <w:color w:val="000000"/>
        </w:rPr>
        <w:t>bao;</w:t>
      </w:r>
      <w:proofErr w:type="gramEnd"/>
    </w:p>
    <w:p w14:paraId="3DED92D6"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c) Buôn bán pháo nổ từ 4 kilôgam đến dưới 5 </w:t>
      </w:r>
      <w:proofErr w:type="gramStart"/>
      <w:r w:rsidRPr="00C92482">
        <w:rPr>
          <w:color w:val="000000"/>
        </w:rPr>
        <w:t>kilôgam;</w:t>
      </w:r>
      <w:proofErr w:type="gramEnd"/>
    </w:p>
    <w:p w14:paraId="5E26EA57" w14:textId="77777777" w:rsidR="000A206D" w:rsidRPr="00C92482" w:rsidRDefault="000A206D" w:rsidP="00C92482">
      <w:pPr>
        <w:pStyle w:val="NormalWeb"/>
        <w:spacing w:before="0" w:beforeAutospacing="0" w:after="120" w:afterAutospacing="0"/>
        <w:rPr>
          <w:color w:val="000000"/>
        </w:rPr>
      </w:pPr>
      <w:r w:rsidRPr="00C92482">
        <w:rPr>
          <w:color w:val="000000"/>
        </w:rPr>
        <w:t>d) Buôn bán hàng hóa khác mà Nhà nước cấm kinh doanh, cấm lưu hành, cấm sử dụng trị giá từ 50.000.000 đồng đến dưới 70.000.000 đồng hoặc thu lợi bất chính từ 25.000.000 đồng đến dưới 35.000.000 đồng.</w:t>
      </w:r>
    </w:p>
    <w:p w14:paraId="15F8FA34" w14:textId="77777777" w:rsidR="000A206D" w:rsidRPr="00C92482" w:rsidRDefault="000A206D" w:rsidP="00C92482">
      <w:pPr>
        <w:pStyle w:val="NormalWeb"/>
        <w:spacing w:before="0" w:beforeAutospacing="0" w:after="120" w:afterAutospacing="0"/>
        <w:rPr>
          <w:color w:val="000000"/>
        </w:rPr>
      </w:pPr>
      <w:r w:rsidRPr="00C92482">
        <w:rPr>
          <w:color w:val="000000"/>
        </w:rPr>
        <w:t>7. Phạt tiền từ 70.000.000 đồng đến 90.000.000 đồng đối với một trong các hành vi vi phạm sau:</w:t>
      </w:r>
    </w:p>
    <w:p w14:paraId="0BA35444" w14:textId="77777777" w:rsidR="000A206D" w:rsidRPr="00C92482" w:rsidRDefault="000A206D" w:rsidP="00C92482">
      <w:pPr>
        <w:pStyle w:val="NormalWeb"/>
        <w:spacing w:before="0" w:beforeAutospacing="0" w:after="120" w:afterAutospacing="0"/>
        <w:rPr>
          <w:color w:val="000000"/>
        </w:rPr>
      </w:pPr>
      <w:r w:rsidRPr="00C92482">
        <w:rPr>
          <w:color w:val="000000"/>
        </w:rPr>
        <w:t>a) Buôn bán thuốc bảo vệ thực vật mà Nhà nước cấm kinh doanh, cấm lưu hành, cấm sử</w:t>
      </w:r>
    </w:p>
    <w:p w14:paraId="13E47119"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dụng có số lượng từ 40 kilôgam đến dưới 50 kilôgam hoặc từ 40 lít đến dưới 50 </w:t>
      </w:r>
      <w:proofErr w:type="gramStart"/>
      <w:r w:rsidRPr="00C92482">
        <w:rPr>
          <w:color w:val="000000"/>
        </w:rPr>
        <w:t>lít;</w:t>
      </w:r>
      <w:proofErr w:type="gramEnd"/>
    </w:p>
    <w:p w14:paraId="3DD38EFE"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Buôn bán thuốc lá điếu nhập lậu có số lượng từ 1.200 bao đến dưới 1.500 </w:t>
      </w:r>
      <w:proofErr w:type="gramStart"/>
      <w:r w:rsidRPr="00C92482">
        <w:rPr>
          <w:color w:val="000000"/>
        </w:rPr>
        <w:t>bao;</w:t>
      </w:r>
      <w:proofErr w:type="gramEnd"/>
    </w:p>
    <w:p w14:paraId="782187FA"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c) Buôn bán pháo nổ từ 5 kilôgam đến dưới 6 </w:t>
      </w:r>
      <w:proofErr w:type="gramStart"/>
      <w:r w:rsidRPr="00C92482">
        <w:rPr>
          <w:color w:val="000000"/>
        </w:rPr>
        <w:t>kilôgam;</w:t>
      </w:r>
      <w:proofErr w:type="gramEnd"/>
    </w:p>
    <w:p w14:paraId="396A7CA1" w14:textId="77777777" w:rsidR="000A206D" w:rsidRPr="00C92482" w:rsidRDefault="000A206D" w:rsidP="00C92482">
      <w:pPr>
        <w:pStyle w:val="NormalWeb"/>
        <w:spacing w:before="0" w:beforeAutospacing="0" w:after="120" w:afterAutospacing="0"/>
        <w:rPr>
          <w:color w:val="000000"/>
        </w:rPr>
      </w:pPr>
      <w:r w:rsidRPr="00C92482">
        <w:rPr>
          <w:color w:val="000000"/>
        </w:rPr>
        <w:t>d) Buôn bán hàng hóa khác mà Nhà nước cấm kinh doanh, cấm lưu hành, cấm sử dụng trị giá từ 70.000.000 đồng đến dưới 100.000.000 đồng hoặc thu lợi bất chính từ 35.000.000 đồng đến dưới 50.000.000 đồng.</w:t>
      </w:r>
    </w:p>
    <w:p w14:paraId="453BFB3D" w14:textId="77777777" w:rsidR="000A206D" w:rsidRPr="00C92482" w:rsidRDefault="000A206D" w:rsidP="00C92482">
      <w:pPr>
        <w:pStyle w:val="NormalWeb"/>
        <w:spacing w:before="0" w:beforeAutospacing="0" w:after="120" w:afterAutospacing="0"/>
        <w:rPr>
          <w:color w:val="000000"/>
        </w:rPr>
      </w:pPr>
      <w:r w:rsidRPr="00C92482">
        <w:rPr>
          <w:color w:val="000000"/>
        </w:rPr>
        <w:t>8. Phạt tiền từ 90.000.000 đồng đến 100.000.000 đồng đối với một trong các hành vi vi phạm sau trong trường hợp không bị truy cứu trách nhiệm hình sự:</w:t>
      </w:r>
    </w:p>
    <w:p w14:paraId="29222954" w14:textId="77777777" w:rsidR="000A206D" w:rsidRPr="00C92482" w:rsidRDefault="000A206D" w:rsidP="00C92482">
      <w:pPr>
        <w:pStyle w:val="NormalWeb"/>
        <w:spacing w:before="0" w:beforeAutospacing="0" w:after="120" w:afterAutospacing="0"/>
        <w:rPr>
          <w:color w:val="000000"/>
        </w:rPr>
      </w:pPr>
      <w:r w:rsidRPr="00C92482">
        <w:rPr>
          <w:color w:val="000000"/>
        </w:rPr>
        <w:t>a) Buôn bán thuốc bảo vệ thực vật mà Nhà nước cấm kinh doanh, cấm lưu hành, cấm sử</w:t>
      </w:r>
    </w:p>
    <w:p w14:paraId="1E985103"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dụng có số lượng từ 50 kilôgam trở lên hoặc từ 50 lít trở </w:t>
      </w:r>
      <w:proofErr w:type="gramStart"/>
      <w:r w:rsidRPr="00C92482">
        <w:rPr>
          <w:color w:val="000000"/>
        </w:rPr>
        <w:t>lên;</w:t>
      </w:r>
      <w:proofErr w:type="gramEnd"/>
    </w:p>
    <w:p w14:paraId="54689D3B"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Buôn bán thuốc lá điếu nhập lậu có số lượng từ 1.500 bao trở </w:t>
      </w:r>
      <w:proofErr w:type="gramStart"/>
      <w:r w:rsidRPr="00C92482">
        <w:rPr>
          <w:color w:val="000000"/>
        </w:rPr>
        <w:t>lên;</w:t>
      </w:r>
      <w:proofErr w:type="gramEnd"/>
    </w:p>
    <w:p w14:paraId="4C64C2AA"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c) Buôn bán pháo nổ từ 6 kilôgam trở </w:t>
      </w:r>
      <w:proofErr w:type="gramStart"/>
      <w:r w:rsidRPr="00C92482">
        <w:rPr>
          <w:color w:val="000000"/>
        </w:rPr>
        <w:t>lên;</w:t>
      </w:r>
      <w:proofErr w:type="gramEnd"/>
    </w:p>
    <w:p w14:paraId="508CD29E" w14:textId="77777777" w:rsidR="000A206D" w:rsidRPr="00C92482" w:rsidRDefault="000A206D" w:rsidP="00C92482">
      <w:pPr>
        <w:pStyle w:val="NormalWeb"/>
        <w:spacing w:before="0" w:beforeAutospacing="0" w:after="120" w:afterAutospacing="0"/>
        <w:rPr>
          <w:color w:val="000000"/>
        </w:rPr>
      </w:pPr>
      <w:r w:rsidRPr="00C92482">
        <w:rPr>
          <w:color w:val="000000"/>
        </w:rPr>
        <w:t>d) Buôn bán hàng hóa khác mà Nhà nước cấm kinh doanh, cấm lưu hành, cấm sử dụng</w:t>
      </w:r>
    </w:p>
    <w:p w14:paraId="4578CF97" w14:textId="77777777" w:rsidR="000A206D" w:rsidRPr="00C92482" w:rsidRDefault="000A206D" w:rsidP="00C92482">
      <w:pPr>
        <w:pStyle w:val="NormalWeb"/>
        <w:spacing w:before="0" w:beforeAutospacing="0" w:after="120" w:afterAutospacing="0"/>
        <w:rPr>
          <w:color w:val="000000"/>
        </w:rPr>
      </w:pPr>
      <w:r w:rsidRPr="00C92482">
        <w:rPr>
          <w:color w:val="000000"/>
        </w:rPr>
        <w:t>trị giá từ 100.000.000 đồng trở lên hoặc thu lợi bất chính từ 50.000.000 đồng trở lên.</w:t>
      </w:r>
    </w:p>
    <w:p w14:paraId="46C0A5AD" w14:textId="77777777" w:rsidR="000A206D" w:rsidRPr="00C92482" w:rsidRDefault="000A206D" w:rsidP="00C92482">
      <w:pPr>
        <w:pStyle w:val="NormalWeb"/>
        <w:spacing w:before="0" w:beforeAutospacing="0" w:after="120" w:afterAutospacing="0"/>
        <w:rPr>
          <w:color w:val="000000"/>
        </w:rPr>
      </w:pPr>
      <w:r w:rsidRPr="00C92482">
        <w:rPr>
          <w:color w:val="000000"/>
        </w:rPr>
        <w:t>9. Phạt tiền gấp hai lần mức tiền phạt quy định từ khoản 1 đến khoản 8 Điều này đối với hành vi sản xuất hàng cấm tương ứng quy định tại các khoản từ khoản 1 đến khoản 8 Điều này.</w:t>
      </w:r>
    </w:p>
    <w:p w14:paraId="67A0C52C" w14:textId="77777777" w:rsidR="000A206D" w:rsidRPr="00C92482" w:rsidRDefault="000A206D" w:rsidP="00C92482">
      <w:pPr>
        <w:pStyle w:val="NormalWeb"/>
        <w:spacing w:before="0" w:beforeAutospacing="0" w:after="120" w:afterAutospacing="0"/>
        <w:rPr>
          <w:color w:val="000000"/>
        </w:rPr>
      </w:pPr>
      <w:r w:rsidRPr="00C92482">
        <w:rPr>
          <w:color w:val="000000"/>
        </w:rPr>
        <w:t>10. Các mức tiền phạt quy định từ khoản 1 đến khoản 8 Điều này cũng được áp dụng xử phạt vi phạm hành chính đối với:</w:t>
      </w:r>
    </w:p>
    <w:p w14:paraId="1DB91555"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a) Hành vi vận chuyển hàng </w:t>
      </w:r>
      <w:proofErr w:type="gramStart"/>
      <w:r w:rsidRPr="00C92482">
        <w:rPr>
          <w:color w:val="000000"/>
        </w:rPr>
        <w:t>cấm;</w:t>
      </w:r>
      <w:proofErr w:type="gramEnd"/>
    </w:p>
    <w:p w14:paraId="60742A61"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Hành vi tàng trữ hàng </w:t>
      </w:r>
      <w:proofErr w:type="gramStart"/>
      <w:r w:rsidRPr="00C92482">
        <w:rPr>
          <w:color w:val="000000"/>
        </w:rPr>
        <w:t>cấm;</w:t>
      </w:r>
      <w:proofErr w:type="gramEnd"/>
    </w:p>
    <w:p w14:paraId="638AB689" w14:textId="77777777" w:rsidR="000A206D" w:rsidRPr="00C92482" w:rsidRDefault="000A206D" w:rsidP="00C92482">
      <w:pPr>
        <w:pStyle w:val="NormalWeb"/>
        <w:spacing w:before="0" w:beforeAutospacing="0" w:after="120" w:afterAutospacing="0"/>
        <w:rPr>
          <w:color w:val="000000"/>
        </w:rPr>
      </w:pPr>
      <w:r w:rsidRPr="00C92482">
        <w:rPr>
          <w:color w:val="000000"/>
        </w:rPr>
        <w:t>c) Hành vi giao nhận hàng cấm.</w:t>
      </w:r>
    </w:p>
    <w:p w14:paraId="5B8983CE" w14:textId="77777777" w:rsidR="000A206D" w:rsidRPr="00C92482" w:rsidRDefault="000A206D" w:rsidP="00C92482">
      <w:pPr>
        <w:pStyle w:val="NormalWeb"/>
        <w:spacing w:before="0" w:beforeAutospacing="0" w:after="120" w:afterAutospacing="0"/>
        <w:rPr>
          <w:color w:val="000000"/>
        </w:rPr>
      </w:pPr>
      <w:r w:rsidRPr="00C92482">
        <w:rPr>
          <w:color w:val="000000"/>
        </w:rPr>
        <w:lastRenderedPageBreak/>
        <w:t>11. Hình thức xử phạt bổ sung:</w:t>
      </w:r>
    </w:p>
    <w:p w14:paraId="45924E1A" w14:textId="77777777" w:rsidR="000A206D" w:rsidRPr="00C92482" w:rsidRDefault="000A206D" w:rsidP="00C92482">
      <w:pPr>
        <w:pStyle w:val="NormalWeb"/>
        <w:spacing w:before="0" w:beforeAutospacing="0" w:after="120" w:afterAutospacing="0"/>
        <w:rPr>
          <w:color w:val="000000"/>
        </w:rPr>
      </w:pPr>
      <w:r w:rsidRPr="00C92482">
        <w:rPr>
          <w:color w:val="000000"/>
        </w:rPr>
        <w:t>a) Tịch thu tang vật đối với hành vi vi phạm quy định tại Điều này, trừ trường hợp áp</w:t>
      </w:r>
    </w:p>
    <w:p w14:paraId="18CB143D"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dụng biện pháp khắc phục hậu quả quy định tại điểm a khoản 12 Điều </w:t>
      </w:r>
      <w:proofErr w:type="gramStart"/>
      <w:r w:rsidRPr="00C92482">
        <w:rPr>
          <w:color w:val="000000"/>
        </w:rPr>
        <w:t>này;</w:t>
      </w:r>
      <w:proofErr w:type="gramEnd"/>
    </w:p>
    <w:p w14:paraId="41D42501" w14:textId="77777777" w:rsidR="000A206D" w:rsidRPr="00C92482" w:rsidRDefault="000A206D" w:rsidP="00C92482">
      <w:pPr>
        <w:pStyle w:val="NormalWeb"/>
        <w:spacing w:before="0" w:beforeAutospacing="0" w:after="120" w:afterAutospacing="0"/>
        <w:rPr>
          <w:color w:val="000000"/>
        </w:rPr>
      </w:pPr>
      <w:r w:rsidRPr="00C92482">
        <w:rPr>
          <w:color w:val="000000"/>
        </w:rPr>
        <w:t>b) Tịch thu phương tiện là công cụ, máy móc được sử dụng để sản xuất hàng cấm đối</w:t>
      </w:r>
    </w:p>
    <w:p w14:paraId="029C5DBA"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với hành vi vi phạm quy định tại khoản 9 Điều </w:t>
      </w:r>
      <w:proofErr w:type="gramStart"/>
      <w:r w:rsidRPr="00C92482">
        <w:rPr>
          <w:color w:val="000000"/>
        </w:rPr>
        <w:t>này;</w:t>
      </w:r>
      <w:proofErr w:type="gramEnd"/>
    </w:p>
    <w:p w14:paraId="43C44B30"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c) Tịch thu phương tiện vận tải được sử dụng để vận chuyển hàng cấm đối với hành vi vi phạm quy định tại Điều này trong trường hợp hàng cấm có số lượng, khối lượng, trị giá hoặc số thu lợi bất chính được quy định tại khoản 6, 7 và 8 Điều này hoặc trong trường hợp vi phạm nhiều lần hoặc tái </w:t>
      </w:r>
      <w:proofErr w:type="gramStart"/>
      <w:r w:rsidRPr="00C92482">
        <w:rPr>
          <w:color w:val="000000"/>
        </w:rPr>
        <w:t>phạm;</w:t>
      </w:r>
      <w:proofErr w:type="gramEnd"/>
    </w:p>
    <w:p w14:paraId="5C854721"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 Tước quyền sử dụng giấy phép, chứng chỉ hành nghề từ 01 tháng đến 03 tháng đối với hành vi vi phạm quy định tại Điều này trong trường hợp vi phạm nhiều lần hoặc tái phạm, trừ trường hợp quy định tại điểm đ khoản </w:t>
      </w:r>
      <w:proofErr w:type="gramStart"/>
      <w:r w:rsidRPr="00C92482">
        <w:rPr>
          <w:color w:val="000000"/>
        </w:rPr>
        <w:t>này;</w:t>
      </w:r>
      <w:proofErr w:type="gramEnd"/>
    </w:p>
    <w:p w14:paraId="0006B3E7" w14:textId="77777777" w:rsidR="000A206D" w:rsidRPr="00C92482" w:rsidRDefault="000A206D" w:rsidP="00C92482">
      <w:pPr>
        <w:pStyle w:val="NormalWeb"/>
        <w:spacing w:before="0" w:beforeAutospacing="0" w:after="120" w:afterAutospacing="0"/>
        <w:rPr>
          <w:color w:val="000000"/>
        </w:rPr>
      </w:pPr>
      <w:r w:rsidRPr="00C92482">
        <w:rPr>
          <w:color w:val="000000"/>
        </w:rPr>
        <w:t>đ) Tước quyền sử dụng giấy phép, chứng chỉ hành nghề từ 03 tháng đến 06 tháng đối</w:t>
      </w:r>
    </w:p>
    <w:p w14:paraId="1C306283" w14:textId="77777777" w:rsidR="000A206D" w:rsidRPr="00C92482" w:rsidRDefault="000A206D" w:rsidP="00C92482">
      <w:pPr>
        <w:pStyle w:val="NormalWeb"/>
        <w:spacing w:before="0" w:beforeAutospacing="0" w:after="120" w:afterAutospacing="0"/>
        <w:rPr>
          <w:color w:val="000000"/>
        </w:rPr>
      </w:pPr>
      <w:r w:rsidRPr="00C92482">
        <w:rPr>
          <w:color w:val="000000"/>
        </w:rPr>
        <w:t>với hành vi vi phạm quy định tại khoản 9 Điều này.</w:t>
      </w:r>
    </w:p>
    <w:p w14:paraId="073FFAE9" w14:textId="77777777" w:rsidR="000A206D" w:rsidRPr="00C92482" w:rsidRDefault="000A206D" w:rsidP="00C92482">
      <w:pPr>
        <w:pStyle w:val="NormalWeb"/>
        <w:spacing w:before="0" w:beforeAutospacing="0" w:after="120" w:afterAutospacing="0"/>
        <w:rPr>
          <w:color w:val="000000"/>
        </w:rPr>
      </w:pPr>
      <w:r w:rsidRPr="00C92482">
        <w:rPr>
          <w:color w:val="000000"/>
        </w:rPr>
        <w:t>12. Biện pháp khắc phục hậu quả:</w:t>
      </w:r>
    </w:p>
    <w:p w14:paraId="3C896A0D"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a) Buộc tiêu hủy tang vật là hàng hóa, vật phẩm gây hại cho sức khỏe con người, vật nuôi, cây trồng và môi trường, văn hóa phẩm có nội dung độc hại đối với hành vi vi phạm quy định tại Điều </w:t>
      </w:r>
      <w:proofErr w:type="gramStart"/>
      <w:r w:rsidRPr="00C92482">
        <w:rPr>
          <w:color w:val="000000"/>
        </w:rPr>
        <w:t>này;</w:t>
      </w:r>
      <w:proofErr w:type="gramEnd"/>
    </w:p>
    <w:p w14:paraId="7EB65168" w14:textId="77777777" w:rsidR="000A206D" w:rsidRPr="00C92482" w:rsidRDefault="000A206D" w:rsidP="00C92482">
      <w:pPr>
        <w:pStyle w:val="NormalWeb"/>
        <w:spacing w:before="0" w:beforeAutospacing="0" w:after="120" w:afterAutospacing="0"/>
        <w:rPr>
          <w:color w:val="000000"/>
        </w:rPr>
      </w:pPr>
      <w:r w:rsidRPr="00C92482">
        <w:rPr>
          <w:color w:val="000000"/>
        </w:rPr>
        <w:t>b) Buộc nộp lại số lợi bất hợp pháp có được do thực hiện hành vi vi phạm quy định tại Điều này.</w:t>
      </w:r>
    </w:p>
    <w:p w14:paraId="335DF712" w14:textId="77777777" w:rsidR="000A206D" w:rsidRPr="00C92482" w:rsidRDefault="000A206D" w:rsidP="00C92482">
      <w:pPr>
        <w:pStyle w:val="NormalWeb"/>
        <w:spacing w:before="0" w:beforeAutospacing="0" w:after="120" w:afterAutospacing="0"/>
        <w:rPr>
          <w:color w:val="000000"/>
        </w:rPr>
      </w:pPr>
      <w:r w:rsidRPr="00C92482">
        <w:rPr>
          <w:color w:val="000000"/>
        </w:rPr>
        <w:t>13. Đối với hành vi sản xuất, buôn bán hàng hoá chưa được phép lưu hành, chưa được phép sử dụng tại Việt Nam thì áp dụng quy định tại các nghị định của Chính phủ về xử phạt vi phạm hành chính trong các lĩnh vực có liên quan để xử phạt vi phạm hành chính.</w:t>
      </w:r>
    </w:p>
    <w:p w14:paraId="36DC43C8" w14:textId="77777777" w:rsidR="000A206D" w:rsidRPr="00C92482" w:rsidRDefault="000A206D" w:rsidP="00C92482">
      <w:pPr>
        <w:pStyle w:val="NormalWeb"/>
        <w:spacing w:before="0" w:beforeAutospacing="0" w:after="120" w:afterAutospacing="0"/>
        <w:rPr>
          <w:color w:val="000000"/>
        </w:rPr>
      </w:pPr>
      <w:r w:rsidRPr="00C92482">
        <w:rPr>
          <w:color w:val="000000"/>
        </w:rPr>
        <w:t>Điều 9. Hành vi buôn bán hàng giả về giá trị sử dụng, công dụng</w:t>
      </w:r>
    </w:p>
    <w:p w14:paraId="05DA1F1F" w14:textId="77777777" w:rsidR="000A206D" w:rsidRPr="00C92482" w:rsidRDefault="000A206D" w:rsidP="00C92482">
      <w:pPr>
        <w:pStyle w:val="NormalWeb"/>
        <w:spacing w:before="0" w:beforeAutospacing="0" w:after="120" w:afterAutospacing="0"/>
        <w:rPr>
          <w:color w:val="000000"/>
        </w:rPr>
      </w:pPr>
      <w:r w:rsidRPr="00C92482">
        <w:rPr>
          <w:color w:val="000000"/>
        </w:rPr>
        <w:t>1. Đối với hành vi buôn bán hàng giả về giá trị sử dụng, công dụng quy định tại điểm a, b, c và d khoản 7 Điều 3 của Nghị định này, mức phạt tiền như sau:</w:t>
      </w:r>
    </w:p>
    <w:p w14:paraId="1BE88D34" w14:textId="77777777" w:rsidR="000A206D" w:rsidRPr="00C92482" w:rsidRDefault="000A206D" w:rsidP="00C92482">
      <w:pPr>
        <w:pStyle w:val="NormalWeb"/>
        <w:spacing w:before="0" w:beforeAutospacing="0" w:after="120" w:afterAutospacing="0"/>
        <w:rPr>
          <w:color w:val="000000"/>
        </w:rPr>
      </w:pPr>
      <w:r w:rsidRPr="00C92482">
        <w:rPr>
          <w:color w:val="000000"/>
        </w:rPr>
        <w:t>a) Phạt tiền từ 1.000.000 đồng đến 3.000.000 đồng trong trường hợp hàng giả tương đương với số lượng của hàng thật có trị giá dưới 3.000.000 đồng hoặc thu lợi bất hợp pháp dưới</w:t>
      </w:r>
    </w:p>
    <w:p w14:paraId="437DCC6C"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5.000.000 </w:t>
      </w:r>
      <w:proofErr w:type="gramStart"/>
      <w:r w:rsidRPr="00C92482">
        <w:rPr>
          <w:color w:val="000000"/>
        </w:rPr>
        <w:t>đồng;</w:t>
      </w:r>
      <w:proofErr w:type="gramEnd"/>
    </w:p>
    <w:p w14:paraId="4C181E7B"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Phạt tiền từ 3.000.000 đồng đến 5.000.000 đồng trong trường hợp hàng giả tương đương với số lượng của hàng thật có trị giá từ 3.000.000 đồng đến dưới 5.000.000 đồng hoặc thu lợi bất hợp pháp từ 5.000.000 đồng đến dưới 10.000.000 </w:t>
      </w:r>
      <w:proofErr w:type="gramStart"/>
      <w:r w:rsidRPr="00C92482">
        <w:rPr>
          <w:color w:val="000000"/>
        </w:rPr>
        <w:t>đồng;</w:t>
      </w:r>
      <w:proofErr w:type="gramEnd"/>
    </w:p>
    <w:p w14:paraId="545626F4"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c) Phạt tiền từ 5.000.000 đồng đến 10.000.000 đồng trong trường hợp hàng giả tương đương với số lượng của hàng thật có trị giá từ 5.000.000 đồng đến dưới 10.000.000 đồng hoặc thu lợi bất hợp pháp từ 10.000.000 đồng đến dưới 20.000.000 </w:t>
      </w:r>
      <w:proofErr w:type="gramStart"/>
      <w:r w:rsidRPr="00C92482">
        <w:rPr>
          <w:color w:val="000000"/>
        </w:rPr>
        <w:t>đồng;</w:t>
      </w:r>
      <w:proofErr w:type="gramEnd"/>
    </w:p>
    <w:p w14:paraId="0821496B"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 Phạt tiền từ 10.000.000 đồng đến 30.000.000 đồng trong trường hợp hàng giả tương đương với số lượng của hàng thật có trị giá từ 10.000.000 đồng đến dưới 20.000.000 đồng hoặc thu lợi bất hợp pháp từ 20.000.000 đồng đến dưới 30.000.000 </w:t>
      </w:r>
      <w:proofErr w:type="gramStart"/>
      <w:r w:rsidRPr="00C92482">
        <w:rPr>
          <w:color w:val="000000"/>
        </w:rPr>
        <w:t>đồng;</w:t>
      </w:r>
      <w:proofErr w:type="gramEnd"/>
    </w:p>
    <w:p w14:paraId="000A3B22" w14:textId="77777777" w:rsidR="000A206D" w:rsidRPr="00C92482" w:rsidRDefault="000A206D" w:rsidP="00C92482">
      <w:pPr>
        <w:pStyle w:val="NormalWeb"/>
        <w:spacing w:before="0" w:beforeAutospacing="0" w:after="120" w:afterAutospacing="0"/>
        <w:rPr>
          <w:color w:val="000000"/>
        </w:rPr>
      </w:pPr>
      <w:r w:rsidRPr="00C92482">
        <w:rPr>
          <w:color w:val="000000"/>
        </w:rPr>
        <w:lastRenderedPageBreak/>
        <w:t xml:space="preserve">đ) Phạt tiền từ 30.000.000 đồng đến 50.000.000 đồng trong trường hợp hàng giả tương đương với số lượng của hàng thật có trị giá từ 20.000.000 đồng đến dưới 30.000.000 đồng hoặc thu lợi bất hợp pháp từ 30.000.000 đồng đến dưới 50.000.000 </w:t>
      </w:r>
      <w:proofErr w:type="gramStart"/>
      <w:r w:rsidRPr="00C92482">
        <w:rPr>
          <w:color w:val="000000"/>
        </w:rPr>
        <w:t>đồng;</w:t>
      </w:r>
      <w:proofErr w:type="gramEnd"/>
    </w:p>
    <w:p w14:paraId="238B2FBD" w14:textId="77777777" w:rsidR="000A206D" w:rsidRPr="00C92482" w:rsidRDefault="000A206D" w:rsidP="00C92482">
      <w:pPr>
        <w:pStyle w:val="NormalWeb"/>
        <w:spacing w:before="0" w:beforeAutospacing="0" w:after="120" w:afterAutospacing="0"/>
        <w:rPr>
          <w:color w:val="000000"/>
        </w:rPr>
      </w:pPr>
      <w:r w:rsidRPr="00C92482">
        <w:rPr>
          <w:color w:val="000000"/>
        </w:rPr>
        <w:t>e) Phạt tiền từ 50.000.000 đồng đến 70.000.000 đồng trong trường hợp hàng giả tương đương với số lượng của hàng thật có trị giá từ 30.000.000 đồng trở lên hoặc thu lợi bất hợp pháp từ 50.000.000 đồng trở lên mà không bị truy cứu trách nhiệm hình sự.</w:t>
      </w:r>
    </w:p>
    <w:p w14:paraId="2DB33BD5" w14:textId="77777777" w:rsidR="000A206D" w:rsidRPr="00C92482" w:rsidRDefault="000A206D" w:rsidP="00C92482">
      <w:pPr>
        <w:pStyle w:val="NormalWeb"/>
        <w:spacing w:before="0" w:beforeAutospacing="0" w:after="120" w:afterAutospacing="0"/>
        <w:rPr>
          <w:color w:val="000000"/>
        </w:rPr>
      </w:pPr>
      <w:r w:rsidRPr="00C92482">
        <w:rPr>
          <w:color w:val="000000"/>
        </w:rPr>
        <w:t>2. Phạt tiền gấp hai lần các mức tiền phạt quy định tại khoản 1 Điều này đối với hành vi nhập khẩu hàng giả hoặc hàng giả thuộc một trong các trường hợp sau đây:</w:t>
      </w:r>
    </w:p>
    <w:p w14:paraId="500B1725" w14:textId="77777777" w:rsidR="000A206D" w:rsidRPr="00C92482" w:rsidRDefault="000A206D" w:rsidP="00C92482">
      <w:pPr>
        <w:pStyle w:val="NormalWeb"/>
        <w:spacing w:before="0" w:beforeAutospacing="0" w:after="120" w:afterAutospacing="0"/>
        <w:rPr>
          <w:color w:val="000000"/>
        </w:rPr>
      </w:pPr>
      <w:r w:rsidRPr="00C92482">
        <w:rPr>
          <w:color w:val="000000"/>
        </w:rPr>
        <w:t>a) Là thực phẩm, phụ gia thực phẩm, chất hỗ trợ chế biến thực phẩm, chất bảo quản</w:t>
      </w:r>
    </w:p>
    <w:p w14:paraId="5483CC31"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thực phẩm, thuốc, nguyên liệu làm thuốc mà không bị truy cứu trách nhiệm hình </w:t>
      </w:r>
      <w:proofErr w:type="gramStart"/>
      <w:r w:rsidRPr="00C92482">
        <w:rPr>
          <w:color w:val="000000"/>
        </w:rPr>
        <w:t>sự;</w:t>
      </w:r>
      <w:proofErr w:type="gramEnd"/>
    </w:p>
    <w:p w14:paraId="5F3D6744"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Là thức ăn chăn nuôi, thức ăn thủy sản, sản phẩm xử lý môi trường nuôi trồng thủy sản, sản phẩm xử lý chất thải chăn nuôi, phân bón, thuốc thú y, thuốc bảo vệ thực vật, giống cây trồng, giống vật </w:t>
      </w:r>
      <w:proofErr w:type="gramStart"/>
      <w:r w:rsidRPr="00C92482">
        <w:rPr>
          <w:color w:val="000000"/>
        </w:rPr>
        <w:t>nuôi;</w:t>
      </w:r>
      <w:proofErr w:type="gramEnd"/>
    </w:p>
    <w:p w14:paraId="51AF7205" w14:textId="77777777" w:rsidR="000A206D" w:rsidRPr="00C92482" w:rsidRDefault="000A206D" w:rsidP="00C92482">
      <w:pPr>
        <w:pStyle w:val="NormalWeb"/>
        <w:spacing w:before="0" w:beforeAutospacing="0" w:after="120" w:afterAutospacing="0"/>
        <w:rPr>
          <w:color w:val="000000"/>
        </w:rPr>
      </w:pPr>
      <w:r w:rsidRPr="00C92482">
        <w:rPr>
          <w:color w:val="000000"/>
        </w:rPr>
        <w:t>c) Là mỹ phẩm, trang thiết bị y tế, chất tẩy rửa, hoá chất, chế phẩm diệt côn trùng, diệt</w:t>
      </w:r>
    </w:p>
    <w:p w14:paraId="52B60D3F" w14:textId="77777777" w:rsidR="000A206D" w:rsidRPr="00C92482" w:rsidRDefault="000A206D" w:rsidP="00C92482">
      <w:pPr>
        <w:pStyle w:val="NormalWeb"/>
        <w:spacing w:before="0" w:beforeAutospacing="0" w:after="120" w:afterAutospacing="0"/>
        <w:rPr>
          <w:color w:val="000000"/>
        </w:rPr>
      </w:pPr>
      <w:r w:rsidRPr="00C92482">
        <w:rPr>
          <w:color w:val="000000"/>
        </w:rPr>
        <w:t>khuẩn dùng trong lĩnh vực gia dụng và y tế, xi măng, sắt thép xây dựng, mũ bảo hiểm.</w:t>
      </w:r>
    </w:p>
    <w:p w14:paraId="2D270527" w14:textId="77777777" w:rsidR="000A206D" w:rsidRPr="00C92482" w:rsidRDefault="000A206D" w:rsidP="00C92482">
      <w:pPr>
        <w:pStyle w:val="NormalWeb"/>
        <w:spacing w:before="0" w:beforeAutospacing="0" w:after="120" w:afterAutospacing="0"/>
        <w:rPr>
          <w:color w:val="000000"/>
        </w:rPr>
      </w:pPr>
      <w:r w:rsidRPr="00C92482">
        <w:rPr>
          <w:color w:val="000000"/>
        </w:rPr>
        <w:t>3. Hình thức xử phạt bổ sung:</w:t>
      </w:r>
    </w:p>
    <w:p w14:paraId="4CFD65C9" w14:textId="77777777" w:rsidR="000A206D" w:rsidRPr="00C92482" w:rsidRDefault="000A206D" w:rsidP="00C92482">
      <w:pPr>
        <w:pStyle w:val="NormalWeb"/>
        <w:spacing w:before="0" w:beforeAutospacing="0" w:after="120" w:afterAutospacing="0"/>
        <w:rPr>
          <w:color w:val="000000"/>
        </w:rPr>
      </w:pPr>
      <w:r w:rsidRPr="00C92482">
        <w:rPr>
          <w:color w:val="000000"/>
        </w:rPr>
        <w:t>a) Tịch thu tang vật đối với hành vi vi phạm quy định tại Điều này, trừ trường hợp áp</w:t>
      </w:r>
    </w:p>
    <w:p w14:paraId="3036A7D6"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dụng biện pháp khắc phục hậu quả quy định tại điểm a hoặc điểm b khoản 4 Điều </w:t>
      </w:r>
      <w:proofErr w:type="gramStart"/>
      <w:r w:rsidRPr="00C92482">
        <w:rPr>
          <w:color w:val="000000"/>
        </w:rPr>
        <w:t>này;</w:t>
      </w:r>
      <w:proofErr w:type="gramEnd"/>
    </w:p>
    <w:p w14:paraId="3BD19216" w14:textId="77777777" w:rsidR="000A206D" w:rsidRPr="00C92482" w:rsidRDefault="000A206D" w:rsidP="00C92482">
      <w:pPr>
        <w:pStyle w:val="NormalWeb"/>
        <w:spacing w:before="0" w:beforeAutospacing="0" w:after="120" w:afterAutospacing="0"/>
        <w:rPr>
          <w:color w:val="000000"/>
        </w:rPr>
      </w:pPr>
      <w:r w:rsidRPr="00C92482">
        <w:rPr>
          <w:color w:val="000000"/>
        </w:rPr>
        <w:t>b) Tước quyền sử dụng giấy phép, chứng chỉ hành nghề từ 06 tháng đến 12 tháng đối với hành vi vi phạm quy định tại Điều này trong trường hợp vi phạm nhiều lần hoặc tái phạm. 4. Biện pháp khắc phục hậu quả:</w:t>
      </w:r>
    </w:p>
    <w:p w14:paraId="71DE2B8F" w14:textId="77777777" w:rsidR="000A206D" w:rsidRPr="00C92482" w:rsidRDefault="000A206D" w:rsidP="00C92482">
      <w:pPr>
        <w:pStyle w:val="NormalWeb"/>
        <w:spacing w:before="0" w:beforeAutospacing="0" w:after="120" w:afterAutospacing="0"/>
        <w:rPr>
          <w:color w:val="000000"/>
        </w:rPr>
      </w:pPr>
      <w:r w:rsidRPr="00C92482">
        <w:rPr>
          <w:color w:val="000000"/>
        </w:rPr>
        <w:t>a) Buộc tiêu hủy tang vật đối với hành vi vi phạm quy định tại Điều này, trừ trường hợp</w:t>
      </w:r>
    </w:p>
    <w:p w14:paraId="7339F76B"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áp dụng biện pháp khắc phục hậu quả quy định tại điểm b khoản </w:t>
      </w:r>
      <w:proofErr w:type="gramStart"/>
      <w:r w:rsidRPr="00C92482">
        <w:rPr>
          <w:color w:val="000000"/>
        </w:rPr>
        <w:t>này;</w:t>
      </w:r>
      <w:proofErr w:type="gramEnd"/>
    </w:p>
    <w:p w14:paraId="11D5C86C" w14:textId="77777777" w:rsidR="000A206D" w:rsidRPr="00C92482" w:rsidRDefault="000A206D" w:rsidP="00C92482">
      <w:pPr>
        <w:pStyle w:val="NormalWeb"/>
        <w:spacing w:before="0" w:beforeAutospacing="0" w:after="120" w:afterAutospacing="0"/>
        <w:rPr>
          <w:color w:val="000000"/>
        </w:rPr>
      </w:pPr>
      <w:r w:rsidRPr="00C92482">
        <w:rPr>
          <w:color w:val="000000"/>
        </w:rPr>
        <w:t>b) Buộc đưa ra khỏi lãnh thổ nước Cộng hoà xã hội chủ nghĩa Việt Nam hoặc tái xuất</w:t>
      </w:r>
    </w:p>
    <w:p w14:paraId="51769726"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hàng giả đối với hành vi nhập khẩu hàng giả quy định tại Điều </w:t>
      </w:r>
      <w:proofErr w:type="gramStart"/>
      <w:r w:rsidRPr="00C92482">
        <w:rPr>
          <w:color w:val="000000"/>
        </w:rPr>
        <w:t>này;</w:t>
      </w:r>
      <w:proofErr w:type="gramEnd"/>
    </w:p>
    <w:p w14:paraId="4D916452" w14:textId="77777777" w:rsidR="000A206D" w:rsidRPr="00C92482" w:rsidRDefault="000A206D" w:rsidP="00C92482">
      <w:pPr>
        <w:pStyle w:val="NormalWeb"/>
        <w:spacing w:before="0" w:beforeAutospacing="0" w:after="120" w:afterAutospacing="0"/>
        <w:rPr>
          <w:color w:val="000000"/>
        </w:rPr>
      </w:pPr>
      <w:r w:rsidRPr="00C92482">
        <w:rPr>
          <w:color w:val="000000"/>
        </w:rPr>
        <w:t>c) Buộc nộp lại số lợi bất hợp pháp có được do thực hiện hành vi vi phạm quy định tại Điều này.</w:t>
      </w:r>
    </w:p>
    <w:p w14:paraId="5DC27D9F" w14:textId="77777777" w:rsidR="000A206D" w:rsidRPr="00C92482" w:rsidRDefault="000A206D" w:rsidP="00C92482">
      <w:pPr>
        <w:pStyle w:val="NormalWeb"/>
        <w:spacing w:before="0" w:beforeAutospacing="0" w:after="120" w:afterAutospacing="0"/>
        <w:rPr>
          <w:color w:val="000000"/>
        </w:rPr>
      </w:pPr>
      <w:r w:rsidRPr="00C92482">
        <w:rPr>
          <w:color w:val="000000"/>
        </w:rPr>
        <w:t>Điều 10. Hành vi sản xuất hàng giả về giá trị sử dụng, công dụng</w:t>
      </w:r>
    </w:p>
    <w:p w14:paraId="095A22D1" w14:textId="77777777" w:rsidR="000A206D" w:rsidRPr="00C92482" w:rsidRDefault="000A206D" w:rsidP="00C92482">
      <w:pPr>
        <w:pStyle w:val="NormalWeb"/>
        <w:spacing w:before="0" w:beforeAutospacing="0" w:after="120" w:afterAutospacing="0"/>
        <w:rPr>
          <w:color w:val="000000"/>
        </w:rPr>
      </w:pPr>
      <w:r w:rsidRPr="00C92482">
        <w:rPr>
          <w:color w:val="000000"/>
        </w:rPr>
        <w:t>1. Đối với hành vi sản xuất hàng giả về giá trị sử dụng, công dụng quy định tại điểm a, b, c và d khoản 7 Điều 3 Nghị định này, mức phạt tiền như sau:</w:t>
      </w:r>
    </w:p>
    <w:p w14:paraId="61F66E89" w14:textId="77777777" w:rsidR="000A206D" w:rsidRPr="00C92482" w:rsidRDefault="000A206D" w:rsidP="00C92482">
      <w:pPr>
        <w:pStyle w:val="NormalWeb"/>
        <w:spacing w:before="0" w:beforeAutospacing="0" w:after="120" w:afterAutospacing="0"/>
        <w:rPr>
          <w:color w:val="000000"/>
        </w:rPr>
      </w:pPr>
      <w:r w:rsidRPr="00C92482">
        <w:rPr>
          <w:color w:val="000000"/>
        </w:rPr>
        <w:t>a) Phạt tiền từ 5.000.000 đồng đến 10.000.000 đồng trong trường hợp hàng giả tương đương với số lượng của hàng thật có trị giá dưới 3.000.000 đồng hoặc thu lợi bất hợp pháp dưới</w:t>
      </w:r>
    </w:p>
    <w:p w14:paraId="45FB69F7"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5.000.000 </w:t>
      </w:r>
      <w:proofErr w:type="gramStart"/>
      <w:r w:rsidRPr="00C92482">
        <w:rPr>
          <w:color w:val="000000"/>
        </w:rPr>
        <w:t>đồng;</w:t>
      </w:r>
      <w:proofErr w:type="gramEnd"/>
    </w:p>
    <w:p w14:paraId="591D0DA8"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Phạt tiền từ 10.000.000 đồng đến 20.000.000 đồng trong trường hợp hàng giả tương đương với số lượng của hàng thật có trị giá từ 3.000.000 đồng đến dưới 5.000.000 đồng hoặc thu lợi bất hợp pháp từ 5.000.000 đồng đến dưới 10.000.000 </w:t>
      </w:r>
      <w:proofErr w:type="gramStart"/>
      <w:r w:rsidRPr="00C92482">
        <w:rPr>
          <w:color w:val="000000"/>
        </w:rPr>
        <w:t>đồng;</w:t>
      </w:r>
      <w:proofErr w:type="gramEnd"/>
    </w:p>
    <w:p w14:paraId="4AA1D992" w14:textId="77777777" w:rsidR="000A206D" w:rsidRPr="00C92482" w:rsidRDefault="000A206D" w:rsidP="00C92482">
      <w:pPr>
        <w:pStyle w:val="NormalWeb"/>
        <w:spacing w:before="0" w:beforeAutospacing="0" w:after="120" w:afterAutospacing="0"/>
        <w:rPr>
          <w:color w:val="000000"/>
        </w:rPr>
      </w:pPr>
      <w:r w:rsidRPr="00C92482">
        <w:rPr>
          <w:color w:val="000000"/>
        </w:rPr>
        <w:lastRenderedPageBreak/>
        <w:t xml:space="preserve">c) Phạt tiền từ 20.000.000 đồng đến 30.000.000 đồng trong trường hợp hàng giả tương đương với số lượng của hàng thật có trị giá từ 5.000.000 đồng đến dưới 10.000.000 đồng hoặc thu lợi bất hợp pháp từ 10.000.000 đồng đến dưới 20.000.000 </w:t>
      </w:r>
      <w:proofErr w:type="gramStart"/>
      <w:r w:rsidRPr="00C92482">
        <w:rPr>
          <w:color w:val="000000"/>
        </w:rPr>
        <w:t>đồng;</w:t>
      </w:r>
      <w:proofErr w:type="gramEnd"/>
    </w:p>
    <w:p w14:paraId="3E249353"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d) Phạt tiền từ 30.000.000 đồng đến 50.000.000 đồng trong trường hợp hàng giả tương đương với số lượng của hàng thật có trị giá từ 10.000.000 đồng đến dưới 20.000.000 đồng hoặc thu lợi bất hợp pháp từ 20.000.000 đồng đến dưới 30.000.000 </w:t>
      </w:r>
      <w:proofErr w:type="gramStart"/>
      <w:r w:rsidRPr="00C92482">
        <w:rPr>
          <w:color w:val="000000"/>
        </w:rPr>
        <w:t>đồng;</w:t>
      </w:r>
      <w:proofErr w:type="gramEnd"/>
    </w:p>
    <w:p w14:paraId="1C34B677"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đ) Phạt tiền từ 50.000.000 đồng đến 70.000.000 đồng trong trường hợp hàng giả tương đương với số lượng của hàng thật có trị giá từ 20.000.000 đồng đến dưới 30.000.000 đồng hoặc thu lợi bất hợp pháp từ 30.000.000 đồng đến dưới 50.000.000 </w:t>
      </w:r>
      <w:proofErr w:type="gramStart"/>
      <w:r w:rsidRPr="00C92482">
        <w:rPr>
          <w:color w:val="000000"/>
        </w:rPr>
        <w:t>đồng;</w:t>
      </w:r>
      <w:proofErr w:type="gramEnd"/>
    </w:p>
    <w:p w14:paraId="2D48A882" w14:textId="77777777" w:rsidR="000A206D" w:rsidRPr="00C92482" w:rsidRDefault="000A206D" w:rsidP="00C92482">
      <w:pPr>
        <w:pStyle w:val="NormalWeb"/>
        <w:spacing w:before="0" w:beforeAutospacing="0" w:after="120" w:afterAutospacing="0"/>
        <w:rPr>
          <w:color w:val="000000"/>
        </w:rPr>
      </w:pPr>
      <w:r w:rsidRPr="00C92482">
        <w:rPr>
          <w:color w:val="000000"/>
        </w:rPr>
        <w:t>e) Phạt tiền từ 70.000.000 đồng đến 100.000.000 đồng trong trường hợp hàng giả tương</w:t>
      </w:r>
    </w:p>
    <w:p w14:paraId="57753C52" w14:textId="77777777" w:rsidR="000A206D" w:rsidRPr="00C92482" w:rsidRDefault="000A206D" w:rsidP="00C92482">
      <w:pPr>
        <w:pStyle w:val="NormalWeb"/>
        <w:spacing w:before="0" w:beforeAutospacing="0" w:after="120" w:afterAutospacing="0"/>
        <w:rPr>
          <w:color w:val="000000"/>
        </w:rPr>
      </w:pPr>
      <w:r w:rsidRPr="00C92482">
        <w:rPr>
          <w:color w:val="000000"/>
        </w:rPr>
        <w:t>đương với số lượng của hàng thật có trị giá từ 30.000.000 đồng trở lên hoặc thu lợi bất hợp pháp từ 50.000.000 đồng trở lên mà không bị truy cứu trách nhiệm hình sự.</w:t>
      </w:r>
    </w:p>
    <w:p w14:paraId="4797FF5D" w14:textId="77777777" w:rsidR="000A206D" w:rsidRPr="00C92482" w:rsidRDefault="000A206D" w:rsidP="00C92482">
      <w:pPr>
        <w:pStyle w:val="NormalWeb"/>
        <w:spacing w:before="0" w:beforeAutospacing="0" w:after="120" w:afterAutospacing="0"/>
        <w:rPr>
          <w:color w:val="000000"/>
        </w:rPr>
      </w:pPr>
      <w:r w:rsidRPr="00C92482">
        <w:rPr>
          <w:color w:val="000000"/>
        </w:rPr>
        <w:t>2. Phạt tiền gấp hai lần các mức tiền phạt quy định tại khoản 1 Điều này đối với một trong các trường hợp hàng giả sau đây:</w:t>
      </w:r>
    </w:p>
    <w:p w14:paraId="2D2C6A01" w14:textId="77777777" w:rsidR="000A206D" w:rsidRPr="00C92482" w:rsidRDefault="000A206D" w:rsidP="00C92482">
      <w:pPr>
        <w:pStyle w:val="NormalWeb"/>
        <w:spacing w:before="0" w:beforeAutospacing="0" w:after="120" w:afterAutospacing="0"/>
        <w:rPr>
          <w:color w:val="000000"/>
        </w:rPr>
      </w:pPr>
      <w:r w:rsidRPr="00C92482">
        <w:rPr>
          <w:color w:val="000000"/>
        </w:rPr>
        <w:t>a) Là thực phẩm, phụ gia thực phẩm, chất hỗ trợ chế biến thực phẩm, chất bảo quản</w:t>
      </w:r>
    </w:p>
    <w:p w14:paraId="1BEB6C53"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thực phẩm, thuốc, nguyên liệu làm thuốc mà không bị truy cứu trách nhiệm hình </w:t>
      </w:r>
      <w:proofErr w:type="gramStart"/>
      <w:r w:rsidRPr="00C92482">
        <w:rPr>
          <w:color w:val="000000"/>
        </w:rPr>
        <w:t>sự;</w:t>
      </w:r>
      <w:proofErr w:type="gramEnd"/>
    </w:p>
    <w:p w14:paraId="31A77C54"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b) Là thức ăn chăn nuôi, thức ăn thủy sản, sản phẩm xử lý môi trường nuôi trồng thủy sản, sản phẩm xử lý chất thải chăn nuôi, phân bón, thuốc thú y, thuốc bảo vệ thực vật, giống cây trồng, giống vật </w:t>
      </w:r>
      <w:proofErr w:type="gramStart"/>
      <w:r w:rsidRPr="00C92482">
        <w:rPr>
          <w:color w:val="000000"/>
        </w:rPr>
        <w:t>nuôi;</w:t>
      </w:r>
      <w:proofErr w:type="gramEnd"/>
    </w:p>
    <w:p w14:paraId="015963A2" w14:textId="77777777" w:rsidR="000A206D" w:rsidRPr="00C92482" w:rsidRDefault="000A206D" w:rsidP="00C92482">
      <w:pPr>
        <w:pStyle w:val="NormalWeb"/>
        <w:spacing w:before="0" w:beforeAutospacing="0" w:after="120" w:afterAutospacing="0"/>
        <w:rPr>
          <w:color w:val="000000"/>
        </w:rPr>
      </w:pPr>
      <w:r w:rsidRPr="00C92482">
        <w:rPr>
          <w:color w:val="000000"/>
        </w:rPr>
        <w:t>c) Là mỹ phẩm, trang thiết bị y tế, chất tẩy rửa, hoá chất, chế phẩm diệt côn trùng, diệt</w:t>
      </w:r>
    </w:p>
    <w:p w14:paraId="5D4FEB68" w14:textId="77777777" w:rsidR="000A206D" w:rsidRPr="00C92482" w:rsidRDefault="000A206D" w:rsidP="00C92482">
      <w:pPr>
        <w:pStyle w:val="NormalWeb"/>
        <w:spacing w:before="0" w:beforeAutospacing="0" w:after="120" w:afterAutospacing="0"/>
        <w:rPr>
          <w:color w:val="000000"/>
        </w:rPr>
      </w:pPr>
      <w:r w:rsidRPr="00C92482">
        <w:rPr>
          <w:color w:val="000000"/>
        </w:rPr>
        <w:t>khuẩn dùng trong lĩnh vực gia dụng và y tế, xi măng, sắt thép xây dựng, mũ bảo hiểm.</w:t>
      </w:r>
    </w:p>
    <w:p w14:paraId="5E06DF67" w14:textId="77777777" w:rsidR="000A206D" w:rsidRPr="00C92482" w:rsidRDefault="000A206D" w:rsidP="00C92482">
      <w:pPr>
        <w:pStyle w:val="NormalWeb"/>
        <w:spacing w:before="0" w:beforeAutospacing="0" w:after="120" w:afterAutospacing="0"/>
        <w:rPr>
          <w:color w:val="000000"/>
        </w:rPr>
      </w:pPr>
      <w:r w:rsidRPr="00C92482">
        <w:rPr>
          <w:color w:val="000000"/>
        </w:rPr>
        <w:t>3. Hình thức xử phạt bổ sung:</w:t>
      </w:r>
    </w:p>
    <w:p w14:paraId="48B569EE" w14:textId="77777777" w:rsidR="000A206D" w:rsidRPr="00C92482" w:rsidRDefault="000A206D" w:rsidP="00C92482">
      <w:pPr>
        <w:pStyle w:val="NormalWeb"/>
        <w:spacing w:before="0" w:beforeAutospacing="0" w:after="120" w:afterAutospacing="0"/>
        <w:rPr>
          <w:color w:val="000000"/>
        </w:rPr>
      </w:pPr>
      <w:r w:rsidRPr="00C92482">
        <w:rPr>
          <w:color w:val="000000"/>
        </w:rPr>
        <w:t>a) Tịch thu tang vật vi phạm đối với hành vi vi phạm quy định tại Điều này, trừ trường</w:t>
      </w:r>
    </w:p>
    <w:p w14:paraId="72AD9E6F" w14:textId="77777777" w:rsidR="000A206D" w:rsidRPr="00C92482" w:rsidRDefault="000A206D" w:rsidP="00C92482">
      <w:pPr>
        <w:pStyle w:val="NormalWeb"/>
        <w:spacing w:before="0" w:beforeAutospacing="0" w:after="120" w:afterAutospacing="0"/>
        <w:rPr>
          <w:color w:val="000000"/>
        </w:rPr>
      </w:pPr>
      <w:r w:rsidRPr="00C92482">
        <w:rPr>
          <w:color w:val="000000"/>
        </w:rPr>
        <w:t xml:space="preserve">hợp áp dụng biện pháp khắc phục hậu quả quy định tại điểm a khoản 4 Điều </w:t>
      </w:r>
      <w:proofErr w:type="gramStart"/>
      <w:r w:rsidRPr="00C92482">
        <w:rPr>
          <w:color w:val="000000"/>
        </w:rPr>
        <w:t>này;</w:t>
      </w:r>
      <w:proofErr w:type="gramEnd"/>
    </w:p>
    <w:p w14:paraId="09A3F367" w14:textId="77777777" w:rsidR="000A206D" w:rsidRPr="00C92482" w:rsidRDefault="000A206D" w:rsidP="00C92482">
      <w:pPr>
        <w:pStyle w:val="NormalWeb"/>
        <w:spacing w:before="0" w:beforeAutospacing="0" w:after="120" w:afterAutospacing="0"/>
        <w:rPr>
          <w:color w:val="000000"/>
        </w:rPr>
      </w:pPr>
      <w:r w:rsidRPr="00C92482">
        <w:rPr>
          <w:color w:val="000000"/>
        </w:rPr>
        <w:t>b) Tịch thu phương tiện là công cụ, máy móc được sử dụng để sản xuất hàng giả đối với</w:t>
      </w:r>
    </w:p>
    <w:p w14:paraId="71BD5942"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hành vi vi phạm quy định tại Điều này;</w:t>
      </w:r>
    </w:p>
    <w:p w14:paraId="08162494"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c) Tước quyền sử dụng giấy phép, chứng chỉ hành nghề từ 12 tháng đến 24 tháng đối với hành vi vi phạm quy định tại Điều này trong trường hợp vi phạm nhiều lần hoặc tái phạm; d) Đình chỉ hoạt động một phần hoặc toàn bộ hoạt động sản xuất vi phạm từ 12 tháng đến 24 tháng đối với hành vi vi phạm quy định tại Điều này trong trường hợp vi phạm nhiều lần hoặc tái phạm.</w:t>
      </w:r>
    </w:p>
    <w:p w14:paraId="5485EEF2"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4. Biện pháp khắc phục hậu quả:</w:t>
      </w:r>
    </w:p>
    <w:p w14:paraId="312CA80F"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Buộc tiêu hủy tang vật đối với hành vi vi phạm quy định tại Điều này;</w:t>
      </w:r>
    </w:p>
    <w:p w14:paraId="193821B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Buộc nộp lại số lợi bất hợp pháp có được do thực hiện hành vi vi phạm quy định tại Điều này.</w:t>
      </w:r>
    </w:p>
    <w:p w14:paraId="197324C8"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Điều 11. Hành vi buôn bán hàng giả mạo nhãn hàng hóa, bao bì hàng hóa</w:t>
      </w:r>
    </w:p>
    <w:p w14:paraId="7156CD51"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1. Đối với hành vi buôn bán hàng giả mạo nhãn hàng hóa, bao bì hàng hóa quy định tại điểm đ khoản 7 Điều 3 Nghị định này, mức phạt tiền như sau:</w:t>
      </w:r>
    </w:p>
    <w:p w14:paraId="2A0F9344"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Phạt tiền từ 1.000.000 đồng đến 3.000.000 đồng trong trường hợp hàng giả tương</w:t>
      </w:r>
    </w:p>
    <w:p w14:paraId="32914E7A"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lastRenderedPageBreak/>
        <w:t>đương với số lượng của hàng thật có trị giá dưới 3.000.000 đồng hoặc thu lợi bất hợp pháp dưới</w:t>
      </w:r>
    </w:p>
    <w:p w14:paraId="0B7C6FB2"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5.000.000 đồng;</w:t>
      </w:r>
    </w:p>
    <w:p w14:paraId="3FD5BD2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Phạt tiền từ 3.000.000 đồng đến 5.000.000 đồng trong trường hợp hàng giả tương đương với số lượng của hàng thật có trị giá từ 3.000.000 đồng đến dưới 5.000.000 đồng hoặc thu lợi bất hợp pháp từ 5.000.000 đồng đến dưới 10.000.000 đồng;</w:t>
      </w:r>
    </w:p>
    <w:p w14:paraId="05C76C6D"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c) Phạt tiền từ 5.000.000 đồng đến 10.000.000 đồng trong trường hợp hàng giả tương đương với số lượng của hàng thật có trị giá từ 5.000.000 đồng đến dưới 10.000.000 đồng hoặc thu lợi bất hợp pháp từ 10.000.000 đồng đến dưới 20.000.000 đồng;</w:t>
      </w:r>
    </w:p>
    <w:p w14:paraId="4E97357D"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d) Phạt tiền từ 10.000.000 đồng đến 20.000.000 đồng trong trường hợp hàng giả tương đương với số lượng của hàng thật có trị giá từ 10.000.000 đồng đến dưới 20.000.000 đồng hoặc thu lợi bất hợp pháp từ 20.000.000 đồng đến dưới 30.000.000 đồng;</w:t>
      </w:r>
    </w:p>
    <w:p w14:paraId="19EBD67A"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 Phạt tiền từ 20.000.000 đồng đến 30.000.000 đồng trong trường hợp hàng giả tương đương với số lượng của hàng thật có trị giá từ 20.000.000 đồng đến dưới 30.000.000 đồng hoặc thu lợi bất hợp pháp từ 30.000.000 đồng đến dưới 50.000.000 đồng;</w:t>
      </w:r>
    </w:p>
    <w:p w14:paraId="078FC68A"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e) Phạt tiền từ 30.000.000 đồng đến 50.000.000 đồng trong trường hợp hàng giả tương đương với số lượng của hàng thật có trị giá từ 30.000.000 đồng trở lên hoặc thu lợi bất hợp pháp từ 50.000.000 đồng trở lên mà không bị truy cứu trách nhiệm hình sự.</w:t>
      </w:r>
    </w:p>
    <w:p w14:paraId="31C042CC"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2. Phạt tiền gấp hai lần các mức tiền phạt quy định tại khoản 1 Điều này đối với hành vi nhập khẩu hàng giả hoặc hàng giả thuộc một trong các trường hợp sau đây:</w:t>
      </w:r>
    </w:p>
    <w:p w14:paraId="37CF5B76"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Là thực phẩm, phụ gia thực phẩm, chất bảo quản thực phẩm, chất hỗ trợ chế biến</w:t>
      </w:r>
    </w:p>
    <w:p w14:paraId="28F47F0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thực phẩm, thuốc, nguyên liệu làm thuốc mà không bị truy cứu trách nhiệm hình sự;</w:t>
      </w:r>
    </w:p>
    <w:p w14:paraId="46BB16F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Là thức ăn chăn nuôi, thức ăn thủy sản, sản phẩm xử lý môi trường nuôi trông thủy sản, sản phẩm xử lý chất thải chăn nuôi, phân bón, thuốc thú y, thuốc bảo vệ thực vật, giống cây trồng, giống vật nuôi;</w:t>
      </w:r>
    </w:p>
    <w:p w14:paraId="126D34F6"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c) Là mỹ phẩm, trang thiết bị y tế, chất tẩy rửa, hoá chất, chế phẩm diệt côn trùng, diệt</w:t>
      </w:r>
    </w:p>
    <w:p w14:paraId="0295876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khuẩn dùng trong lĩnh vực gia dụng và y tế, xi măng, sắt thép xây dựng, mũ bảo hiểm.</w:t>
      </w:r>
    </w:p>
    <w:p w14:paraId="3D793411"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3. Hình thức xử phạt bổ sung:</w:t>
      </w:r>
    </w:p>
    <w:p w14:paraId="6DCF575A"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Tịch thu tang vật vi phạm đối với hành vi vi phạm quy định tại Điều này, trừ trường hợp áp dụng biện pháp khắc phục hậu quả quy định tại điểm a hoặc điểm b khoản 4 Điều này; b) Tước quyền sử dụng giấy phép, chứng chỉ hành nghề từ 01 tháng đến 03 tháng đối</w:t>
      </w:r>
    </w:p>
    <w:p w14:paraId="46570D1C"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với hành vi vi phạm quy định tại Điều này trong trường hợp vi phạm nhiều lần hoặc tái phạm. 4. Biện pháp khắc phục hậu quả:</w:t>
      </w:r>
    </w:p>
    <w:p w14:paraId="149EB6ED"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Buộc loại bỏ yếu tố vi phạm trên nhãn, bao bì hàng giả hoặc buộc tiêu hủy hàng giả đối với hành vi vi phạm quy định tại Điều này, trừ trường hợp áp dụng biện pháp khắc phục hậu quả quy định tại điểm b khoản này;</w:t>
      </w:r>
    </w:p>
    <w:p w14:paraId="27DC6E14"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Buộc đưa ra khỏi lãnh thổ nước Cộng hoà xã hội chủ nghĩa Việt Nam hoặc tái xuất</w:t>
      </w:r>
    </w:p>
    <w:p w14:paraId="4E77AFC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hàng giả đối với hành vi nhập khẩu hàng giả quy định tại Điều này;</w:t>
      </w:r>
    </w:p>
    <w:p w14:paraId="609F868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c) Buộc nộp lại số lợi bất hợp pháp có được do thực hiện hành vi vi phạm quy định tại Điều này.</w:t>
      </w:r>
    </w:p>
    <w:p w14:paraId="62F931C6"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lastRenderedPageBreak/>
        <w:t>Điều 12. Hành vi sản xuất hàng giả mạo nhãn hàng hóa, bao bì hàng hóa</w:t>
      </w:r>
    </w:p>
    <w:p w14:paraId="0CF76A60"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1. Đối với hành vi sản xuất hàng giả mạo nhãn hàng hóa, bao bì hàng hóa quy định tại điểm đ khoản 7 Điều 3 Nghị định này, mức phạt tiền như sau:</w:t>
      </w:r>
    </w:p>
    <w:p w14:paraId="0AB89881"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Phạt tiền từ 2.000.000 đồng đến 5.000.000 đồng trong trường hợp hàng giả tương đương với số lượng của hàng thật có trị giá dưới 3.000.000 đồng hoặc thu lợi bất hợp pháp dưới</w:t>
      </w:r>
    </w:p>
    <w:p w14:paraId="66BF461B"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5.000.000 đồng;</w:t>
      </w:r>
    </w:p>
    <w:p w14:paraId="52F17152"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Phạt tiền từ 5.000.000 đồng đến 8.000.000 đồng trong trường hợp hàng hóa giả tương đương với số lượng của hàng thật có trị giá từ 3.000.000 đồng đến dưới 5.000.000 đồng hoặc thu lợi bất hợp pháp từ 5.000.000 đồng đến dưới 10.000.000 đồng;</w:t>
      </w:r>
    </w:p>
    <w:p w14:paraId="139525C4"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c) Phạt tiền từ 8.000.000 đồng đến 15.000.000 đồng trong trường hợp hàng giả tương đương với số lượng của hàng thật có trị giá từ 5.000.000 đồng đến dưới 10.000.000 đồng hoặc thu lợi bất hợp pháp từ 10.000.000 đồng đến dưới 20.000.000 đồng;</w:t>
      </w:r>
    </w:p>
    <w:p w14:paraId="5BD694E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d) Phạt tiền từ 15.000.000 đồng đến 25.000.000 đồng trong trường hợp hàng giả tương đương với số lượng của hàng thật có trị giá từ 10.000.000 đồng đến dưới 20.000.000 đồng hoặc thu lợi bất hợp pháp từ 20.000.000 đồng đến dưới 30.000.000 đồng;</w:t>
      </w:r>
    </w:p>
    <w:p w14:paraId="521B9E23"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 Phạt tiền từ 25.000.000 đồng đến 40.000.000 đồng trong trường hợp hàng giả tương đương với số lượng của hàng thật có trị giá từ 20.000.000 đồng đến dưới 30.000.000 đồng hoặc thu lợi bất hợp pháp từ 30.000.000 đồng đến dưới 50.000.000 đồng;</w:t>
      </w:r>
    </w:p>
    <w:p w14:paraId="088E895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e) Phạt tiền từ 40.000.000 đồng đến 50.000.000 đồng trong trường hợp hàng giả tương đương với số lượng của hàng thật có trị giá từ 30.000.000 đồng trở lên hoặc thu lợi bất hợp pháp từ 50.000.000 đồng trở lên mà không bị truy cứu trách nhiệm hình sự.</w:t>
      </w:r>
    </w:p>
    <w:p w14:paraId="5F37CCA2"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2. Phạt tiền gấp hai lần các mức tiền phạt quy định tại khoản 1 Điều này đối với một trong các trường hợp hàng giả sau đây:</w:t>
      </w:r>
    </w:p>
    <w:p w14:paraId="7AB2509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Là thực phẩm, phụ gia thực phẩm, chất bảo quản thực phẩm, chất hỗ trợ chế biến</w:t>
      </w:r>
    </w:p>
    <w:p w14:paraId="25CBC193"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thực phẩm, thuốc, nguyên liệu làm thuốc mà không bị truy cứu trách nhiệm hình sự;</w:t>
      </w:r>
    </w:p>
    <w:p w14:paraId="14CDE7C4"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Là thức ăn chăn nuôi, thức ăn thủy sản, sản phẩm xử lý môi trường nuôi trồng thủy sản, sản phẩm xử lý chất thải chăn nuôi, phân bón, thuốc thú y, thuốc bảo vệ thực vật, giống cây trồng, giống vật nuôi;</w:t>
      </w:r>
    </w:p>
    <w:p w14:paraId="3A4108F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Là mỹ phẩm, trang thiết bị y tế, chất tẩy rửa, hoá chất, chế phẩm diệt côn trùng, diệt</w:t>
      </w:r>
    </w:p>
    <w:p w14:paraId="6C02DA5A"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khuẩn dùng trong lĩnh vực gia dụng và y tế, xi măng, sắt thép xây dựng, mũ bảo hiểm.</w:t>
      </w:r>
    </w:p>
    <w:p w14:paraId="447FA5FB"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3. Hình thức xử phạt bổ sung:</w:t>
      </w:r>
    </w:p>
    <w:p w14:paraId="700F6E9D"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Tịch thu tang vật vi phạm đối với hành vi vi phạm quy định tại Điều này trừ trường</w:t>
      </w:r>
    </w:p>
    <w:p w14:paraId="1B13747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hợp áp dụng biện pháp khắc phục hậu quả quy định tại điểm a khoản 4 Điều này;</w:t>
      </w:r>
    </w:p>
    <w:p w14:paraId="54680E1D"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Tịch thu phương tiện là công cụ, máy móc được sử dụng để sản xuất hàng giả đối với</w:t>
      </w:r>
    </w:p>
    <w:p w14:paraId="36F2454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hành vi vi phạm quy định tại Điều này;</w:t>
      </w:r>
    </w:p>
    <w:p w14:paraId="075981DA"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c) Tước quyền sử dụng giấy phép, chứng chỉ hành nghề từ 03 tháng đến 06 tháng đối với hành vi vi phạm quy định tại Điều này trong trường hợp vi phạm nhiều lần hoặc tái phạm; d) Đình chỉ một phần hoặc toàn bộ hoạt động sản xuất vi phạm từ 03 tháng đến 06 tháng</w:t>
      </w:r>
    </w:p>
    <w:p w14:paraId="0FD74ABC"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lastRenderedPageBreak/>
        <w:t>đối với hành vi vi phạm quy định tại Điều này.</w:t>
      </w:r>
    </w:p>
    <w:p w14:paraId="515ACD2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4. Biện pháp khắc phục hậu quả:</w:t>
      </w:r>
    </w:p>
    <w:p w14:paraId="237D86F2"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Buộc loại bỏ yếu tố vi phạm trên nhãn, bao bì hàng giả hoặc buộc tiêu hủy hàng giả</w:t>
      </w:r>
    </w:p>
    <w:p w14:paraId="21AEBEB8"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đối với hành vi vi phạm quy định tại Điều này;</w:t>
      </w:r>
    </w:p>
    <w:p w14:paraId="47D7534A"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Buộc nộp lại số lợi bất hợp pháp có được do thực hiện hành vi vi phạm quy định tại Điều này.</w:t>
      </w:r>
    </w:p>
    <w:p w14:paraId="2AA30B6F"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Điều 13. Hành vi buôn bán tem, nhãn, bao bì hàng hoá giả</w:t>
      </w:r>
    </w:p>
    <w:p w14:paraId="4BFA7B17"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1. Đối với hành vi buôn bán tem, nhãn, bao bì hàng hoá giả quy định tại điểm e khoản 7 Điều 3 Nghị định này, mức phạt tiền như sau:</w:t>
      </w:r>
    </w:p>
    <w:p w14:paraId="6350EC0F"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Phạt tiền từ 300.000 đồng đến 500.000 đồng trong trường hợp tem, nhãn, bao bì hàng hoá giả có số lượng dưới 100 cái, chiếc, tờ hoặc đơn vị tính tương đương (sau đây gọi tắt là đơn vị);</w:t>
      </w:r>
    </w:p>
    <w:p w14:paraId="67CFA2B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Phạt tiền từ 500.000 đồng đến 1.000.000 đồng trong trường hợp tem, nhãn, bao bì</w:t>
      </w:r>
    </w:p>
    <w:p w14:paraId="23A27FB5"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hàng hoá giả có số lượng từ 100 đơn vị đến dưới 500 đơn vị;</w:t>
      </w:r>
    </w:p>
    <w:p w14:paraId="2C09F6D5"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c) Phạt tiền từ 1.000.000 đồng đến 3.000.000 đồng trong trường hợp tem, nhãn, bao bì</w:t>
      </w:r>
    </w:p>
    <w:p w14:paraId="154F0613"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hàng hoá giả có số lượng từ 500 đơn vị đến dưới 1.000 đơn vị;</w:t>
      </w:r>
    </w:p>
    <w:p w14:paraId="13A8BF54"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d) Phạt tiền từ 3.000.000 đồng đến 5.000.000 đồng trong trường hợp tem, nhãn, bao bì</w:t>
      </w:r>
    </w:p>
    <w:p w14:paraId="4BC0A460"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hàng hoá giả có số lượng từ 1.000 đơn vị đến dưới 2.000 đơn vị;</w:t>
      </w:r>
    </w:p>
    <w:p w14:paraId="386ECCD2"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 Phạt tiền từ 5.000.000 đồng đến 10.000.000 đồng trong trường hợp tem, nhãn, bao bì</w:t>
      </w:r>
    </w:p>
    <w:p w14:paraId="0DB454E1"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hàng hoá giả có số lượng từ 2.000 đơn vị đến dưới 3.000 đơn vị;</w:t>
      </w:r>
    </w:p>
    <w:p w14:paraId="5A29053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e) Phạt tiền từ 10.000.000 đồng đến 15.000.000 đồng trong trường hợp tem, nhãn, bao</w:t>
      </w:r>
    </w:p>
    <w:p w14:paraId="72BAFCA1"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bì hàng hoá giả có số lượng từ 3.000 đơn vị đến dưới 5.000 đơn vị;</w:t>
      </w:r>
    </w:p>
    <w:p w14:paraId="0A7A95EA"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g) Phạt tiền từ 15.000.000 đồng đến 20.000.000 đồng trong trường hợp tem, nhãn, bao</w:t>
      </w:r>
    </w:p>
    <w:p w14:paraId="1BD5FB5D"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bì hàng hoá giả có số lượng từ 5.000 đơn vị đến dưới 10.000 đơn vị;</w:t>
      </w:r>
    </w:p>
    <w:p w14:paraId="7B18F1F4"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 Phạt tiền từ 20.000.000 đồng đến 30.000.000 đồng trong trường hợp tem, nhãn, bao bì hàng hoá giả có số lượng từ 10.000 đơn vị trở lên mà không bị truy cứu trách nhiệm hình sự.</w:t>
      </w:r>
    </w:p>
    <w:p w14:paraId="07070F50"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2. Phạt tiền gấp hai lần các mức tiền phạt đối với hành vi vi phạm quy định tại khoản 1 Điều này thuộc một trong những trường hợp sau đây:</w:t>
      </w:r>
    </w:p>
    <w:p w14:paraId="34E3124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Hành vi nhập khẩu tem, nhãn, bao bì hàng hoá giả;</w:t>
      </w:r>
    </w:p>
    <w:p w14:paraId="0642148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Tem, nhãn, bao bì hàng hoá giả của thực phẩm, phụ gia thực phẩm, chất hỗ trợ chế biến thực phẩm, chất bảo quản thực phẩm, thuốc phòng bệnh, thuốc, nguyên liệu làm thuốc, mỹ phẩm, trang thiết bị y tế, mũ bảo hiểm;</w:t>
      </w:r>
    </w:p>
    <w:p w14:paraId="301B3360"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c) Tem, nhãn, bao bì hàng hoá giả của chất tẩy rửa, hoá chất, chế phẩm diệt côn trùng, diệt khuẩn dùng trong lĩnh vực gia dụng và y tế, thức ăn chăn nuôi, thức ăn thủy sản, sản phẩm xử lý môi trường nuôi trồng thủy sản, sản phẩm xử lý chất thải chăn nuôi, phân bón, thuốc thú y, thuốc bảo vệ thực vật, giống cây trồng, giống vật nuôi, xi măng, sắt thép xây dựng.</w:t>
      </w:r>
    </w:p>
    <w:p w14:paraId="1E8EAEA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3. Hình thức xử phạt bổ sung:</w:t>
      </w:r>
    </w:p>
    <w:p w14:paraId="62CF597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lastRenderedPageBreak/>
        <w:t>a) Tịch thu tang vật đối với hành vi vi phạm quy định tại Điều này, trừ trường hợp áp</w:t>
      </w:r>
    </w:p>
    <w:p w14:paraId="47A91748"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dụng biện pháp khắc phục hậu quả quy định tại điểm a khoản 4 Điều này;</w:t>
      </w:r>
    </w:p>
    <w:p w14:paraId="3CEEFD33"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Tước quyền sử dụng giấy phép, chứng chỉ hành nghề từ 01 tháng đến 03 tháng đối với hành v</w:t>
      </w:r>
    </w:p>
    <w:p w14:paraId="3774516A"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4. Biện pháp khắc phục hậu quả:</w:t>
      </w:r>
    </w:p>
    <w:p w14:paraId="046418B7"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Buộc tiêu hủy tem, nhãn, bao bì hàng hoá giả đối với hành vi vi phạm quy định tại</w:t>
      </w:r>
    </w:p>
    <w:p w14:paraId="0F14E9B8"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Điều này;</w:t>
      </w:r>
    </w:p>
    <w:p w14:paraId="3056E507"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Buộc nộp lại số lợi bất hợp pháp có được do thực hiện hành vi vi phạm quy định tại Điều này.</w:t>
      </w:r>
    </w:p>
    <w:p w14:paraId="109D0554"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Điều 14. Hành vi sản xuất tem, nhãn, bao bì hàng hoá giả</w:t>
      </w:r>
    </w:p>
    <w:p w14:paraId="72E21B70"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1. Đối với hành vi sản xuất tem, nhãn, bao bì hàng hoá giả quy định tại điểm e khoản 7 Điều 3 Nghị định này, mức phạt tiền như sau:</w:t>
      </w:r>
    </w:p>
    <w:p w14:paraId="6743932B"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Phạt tiền từ 500.000 đồng đến 1.000.000 đồng trong trường hợp tem, nhãn, bao bì hàng hoá giả có số lượng dưới 100 cái, chiếc, tờ hoặc đơn vị tính tương đương (sau đây gọi tắt là đơn vị);</w:t>
      </w:r>
    </w:p>
    <w:p w14:paraId="2671BFA6"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Phạt tiền từ 1.000.000 đồng đến 2.000.000 đồng trong trường hợp tem, nhãn, bao bì</w:t>
      </w:r>
    </w:p>
    <w:p w14:paraId="74D213C6"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hàng hoá giả có số lượng từ 100 đơn vị đến dưới 500 đơn vị;</w:t>
      </w:r>
    </w:p>
    <w:p w14:paraId="3A4D9648"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c) Phạt tiền từ 2.000.000 đồng đến 5.000.000 đồng trong trường hợp tem, nhãn, bao bì</w:t>
      </w:r>
    </w:p>
    <w:p w14:paraId="4D8B0BAB"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hàng hoá giả có số lượng từ 500 đơn vị đến dưới 1.000 đơn vị;</w:t>
      </w:r>
    </w:p>
    <w:p w14:paraId="6A4B6BD8"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d) Phạt tiền từ 5.000.000 đồng đến 10.000.000 đồng trong trường hợp tem, nhãn, bao bì</w:t>
      </w:r>
    </w:p>
    <w:p w14:paraId="6A753DAB"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hàng hoá giả có số lượng từ 1.000 đơn vị đến dưới 2.000 đơn vị;</w:t>
      </w:r>
    </w:p>
    <w:p w14:paraId="2ECBC128"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 Phạt tiền từ 10.000.000 đồng đến 20.000.000 đồng trong trường hợp tem, nhãn, bao</w:t>
      </w:r>
    </w:p>
    <w:p w14:paraId="59BDF4EB"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bì hàng hoá giả có số lượng từ 2.000 đơn vị đến dưới 3.000 đơn vị;</w:t>
      </w:r>
    </w:p>
    <w:p w14:paraId="6769CFF5"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e) Phạt tiền từ 20.000.000 đồng đến 30.000.000 đồng trong trường hợp tem, nhãn, bao</w:t>
      </w:r>
    </w:p>
    <w:p w14:paraId="615BDC1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bì hàng hoá giả có số lượng từ 3.000 đơn vị đến dưới 5.000 đơn vị;</w:t>
      </w:r>
    </w:p>
    <w:p w14:paraId="1C185D3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g) Phạt tiền từ 30.000.000 đồng đến 40.000.000 đồng trong trường hợp tem, nhãn, bao</w:t>
      </w:r>
    </w:p>
    <w:p w14:paraId="6DBDCE0A"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bì giả có số lượng từ 5.000 đơn vị đến dưới 10.000 đơn vị;</w:t>
      </w:r>
    </w:p>
    <w:p w14:paraId="25965084"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h) Phạt tiền từ 40.000.000 đồng đến 50.000.000 đồng trong trường hợp tem, nhãn, bao bì hàng hoá giả có số lượng từ 10.000 đơn vị trở lên mà không bị truy cứu trách nhiệm hình sự.</w:t>
      </w:r>
    </w:p>
    <w:p w14:paraId="129BAD9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2. Phạt tiền gấp hai lần các mức tiền phạt đối với hành vi vi phạm quy định tại khoản 1 Điều này thuộc một trong những trường hợp sau đây:</w:t>
      </w:r>
    </w:p>
    <w:p w14:paraId="795F91A8"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Tem, nhãn, bao bì hàng hoá giả của thực phẩm, phụ gia thực phẩm, chất hỗ trợ chế biến thực phẩm, chất bảo quản thực phẩm, thuốc phòng bệnh, thuốc, nguyên liệu làm thuốc, mỹ</w:t>
      </w:r>
    </w:p>
    <w:p w14:paraId="6263DA62"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phẩm, trang thiết bị y tế, mũ bảo hiểm;</w:t>
      </w:r>
    </w:p>
    <w:p w14:paraId="2BBDC14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Tem, nhãn, bao bì hàng hoá giả của chất tẩy rửa, hoá chất, chế phẩm diệt côn trùng, diệt khuẩn dùng trong lĩnh vực gia dụng và y tế, thức ăn chăn nuôi, thức ăn thủy sản, sản phẩm xử lý môi trường nuôi trồng thủy sản, sản phẩm xử lý chất thải chăn nuôi, phân bón, thuốc thú y, thuốc bảo vệ thực vật, giống cây trồng, giống vật nuôi, xi măng, sắt thép xây dựng.</w:t>
      </w:r>
    </w:p>
    <w:p w14:paraId="29ACE5A3"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lastRenderedPageBreak/>
        <w:t>3. Hình thức xử phạt bổ sung:</w:t>
      </w:r>
    </w:p>
    <w:p w14:paraId="68F26911"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Tịch thu tem, nhãn, bao bì hàng hoá giả đối với hành vi vi phạm quy định tại Điều này, trừ trường hợp áp dụng biện pháp khắc phục hậu quả quy định tại điểm a khoản 4 Điều này;</w:t>
      </w:r>
    </w:p>
    <w:p w14:paraId="36B59CA0"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Tịch thu phương tiện là công cụ, máy móc được sử dụng để sản xuất tem, nhãn, bao</w:t>
      </w:r>
    </w:p>
    <w:p w14:paraId="70466BBB"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bì hàng hoá giả đối với hành vi vi phạm quy định tại Điều này;</w:t>
      </w:r>
    </w:p>
    <w:p w14:paraId="589FDB52"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c) Tước quyền sử dụng giấy phép, chứng chỉ hành nghề từ 03 tháng đến 06 tháng đối với hành vi vi phạm quy định tại Điều này trong trường hợp vi phạm nhiều lần hoặc tái phạm; d) Đình chỉ một phần hoặc toàn bộ hoạt động sản xuất vi phạm từ 03 tháng đến 06 tháng</w:t>
      </w:r>
    </w:p>
    <w:p w14:paraId="07ADB255"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đối với hành vi vi phạm quy định tại Điều này.</w:t>
      </w:r>
    </w:p>
    <w:p w14:paraId="2D9F1CA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4. Biện pháp khắc phục hậu quả:</w:t>
      </w:r>
    </w:p>
    <w:p w14:paraId="4C1C02B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a) Buộc tiêu hủy tem, nhãn, bao bì hàng hoá giả đối với hành vi vi phạm quy định tại</w:t>
      </w:r>
    </w:p>
    <w:p w14:paraId="69A13FEE"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Điều này;</w:t>
      </w:r>
    </w:p>
    <w:p w14:paraId="6A1E8DA9" w14:textId="77777777" w:rsidR="000A206D" w:rsidRPr="00C92482" w:rsidRDefault="000A206D" w:rsidP="00C92482">
      <w:pPr>
        <w:pStyle w:val="NormalWeb"/>
        <w:spacing w:before="0" w:beforeAutospacing="0" w:after="120" w:afterAutospacing="0"/>
        <w:rPr>
          <w:color w:val="000000"/>
          <w:lang w:val="sv-SE"/>
        </w:rPr>
      </w:pPr>
      <w:r w:rsidRPr="00C92482">
        <w:rPr>
          <w:color w:val="000000"/>
          <w:lang w:val="sv-SE"/>
        </w:rPr>
        <w:t>b) Buộc nộp lại số lợi bất hợp pháp có được do thực hiện hành vi vi phạm quy định tại Điều này.</w:t>
      </w:r>
    </w:p>
    <w:p w14:paraId="387C1E84"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Điều 46. Hành vi vi phạm về bảo vệ thông tin của người tiêu dùng</w:t>
      </w:r>
    </w:p>
    <w:p w14:paraId="0CAB7656"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1. Phạt tiền từ 10.000.000 đồng đến 20.000.000 đồng đối với một trong các hành vi vi phạm sau đây:</w:t>
      </w:r>
    </w:p>
    <w:p w14:paraId="28E7868D"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a) Không thông báo rõ ràng, công khai với người tiêu dùng về mục đích trước khi thực</w:t>
      </w:r>
    </w:p>
    <w:p w14:paraId="5521A9BC"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hiện hoạt động thu thập, sử dụng thông tin của người tiêu dùng theo quy định;</w:t>
      </w:r>
    </w:p>
    <w:p w14:paraId="07797B53"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b) Sử dụng thông tin của người tiêu dùng không phù hợp với mục đích đã thông báo với</w:t>
      </w:r>
    </w:p>
    <w:p w14:paraId="5A7CD373"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người tiêu dùng mà không được người tiêu dùng đồng ý theo quy định;</w:t>
      </w:r>
    </w:p>
    <w:p w14:paraId="01C8DABE"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c) Không bảo đảm an toàn, chính xác, đầy đủ đối với thông tin của người tiêu dùng khi</w:t>
      </w:r>
    </w:p>
    <w:p w14:paraId="117C5716"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thu thập, sử dụng, chuyển giao theo quy định;</w:t>
      </w:r>
    </w:p>
    <w:p w14:paraId="6A2592FA"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d) Không tự điều chỉnh hoặc không có biện pháp để người tiêu dùng cập nhật, điều</w:t>
      </w:r>
    </w:p>
    <w:p w14:paraId="3E846334"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chỉnh thông tin khi phát hiện thấy thông tin không chính xác theo quy định;</w:t>
      </w:r>
    </w:p>
    <w:p w14:paraId="77DE8852"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đ) Chuyển giao thông tin của người tiêu dùng cho bên thứ ba khi chưa có sự đồng ý của</w:t>
      </w:r>
    </w:p>
    <w:p w14:paraId="2F20A81A"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người tiêu dùng theo quy định, trừ trường hợp pháp luật có quy định khác.</w:t>
      </w:r>
    </w:p>
    <w:p w14:paraId="12DDC018"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2. Phạt tiền gấp hai lần các mức tiền phạt quy định tại khoản 1 Điều này đối với trường hợp thông tin có liên quan là thông tin thuộc về bí mật cá nhân của người tiêu dùng.</w:t>
      </w:r>
    </w:p>
    <w:p w14:paraId="601F199B"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Điều 47. Hành vi vi phạm về cung cấp thông tin về hàng hóa, dịch vụ cho người tiêu dùng</w:t>
      </w:r>
    </w:p>
    <w:p w14:paraId="242634B0"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1. Phạt tiền từ 10.000.000 đồng đến 20.000.000 đồng đối với thương nhân có một trong các hành vi vi phạm về cung cấp thông tin về hàng hóa, dịch vụ cho người tiêu dùng sau đây:</w:t>
      </w:r>
    </w:p>
    <w:p w14:paraId="68C0148F"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a) Không cảnh báo khả năng hàng hóa, dịch vụ có ảnh hưởng xấu đến sức khỏe, tính</w:t>
      </w:r>
    </w:p>
    <w:p w14:paraId="2BE19CE0"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mạng, tài sản của người tiêu dùng và các biện pháp phòng ngừa theo quy định;</w:t>
      </w:r>
    </w:p>
    <w:p w14:paraId="094BF892" w14:textId="77777777" w:rsidR="00C92482" w:rsidRPr="00C92482" w:rsidRDefault="00C92482" w:rsidP="00C92482">
      <w:pPr>
        <w:pStyle w:val="NormalWeb"/>
        <w:spacing w:before="0" w:beforeAutospacing="0" w:after="120" w:afterAutospacing="0"/>
        <w:rPr>
          <w:color w:val="000000"/>
          <w:lang w:val="sv-SE"/>
        </w:rPr>
      </w:pPr>
      <w:r w:rsidRPr="00C92482">
        <w:rPr>
          <w:color w:val="000000"/>
          <w:lang w:val="sv-SE"/>
        </w:rPr>
        <w:t>b) Không cung cấp thông tin về khả năng cung ứng linh kiện, phụ kiện thay thế của</w:t>
      </w:r>
    </w:p>
    <w:p w14:paraId="428BBF8C" w14:textId="77777777" w:rsidR="00C92482" w:rsidRPr="00C92482" w:rsidRDefault="00C92482" w:rsidP="00C92482">
      <w:pPr>
        <w:pStyle w:val="NormalWeb"/>
        <w:spacing w:before="0" w:beforeAutospacing="0" w:after="120" w:afterAutospacing="0"/>
        <w:rPr>
          <w:color w:val="000000"/>
        </w:rPr>
      </w:pPr>
      <w:r w:rsidRPr="00C92482">
        <w:rPr>
          <w:color w:val="000000"/>
        </w:rPr>
        <w:lastRenderedPageBreak/>
        <w:t xml:space="preserve">hàng hóa theo quy </w:t>
      </w:r>
      <w:proofErr w:type="gramStart"/>
      <w:r w:rsidRPr="00C92482">
        <w:rPr>
          <w:color w:val="000000"/>
        </w:rPr>
        <w:t>định;</w:t>
      </w:r>
      <w:proofErr w:type="gramEnd"/>
    </w:p>
    <w:p w14:paraId="064034C8" w14:textId="77777777" w:rsidR="00C92482" w:rsidRPr="00C92482" w:rsidRDefault="00C92482" w:rsidP="00C92482">
      <w:pPr>
        <w:pStyle w:val="NormalWeb"/>
        <w:spacing w:before="0" w:beforeAutospacing="0" w:after="120" w:afterAutospacing="0"/>
        <w:rPr>
          <w:color w:val="000000"/>
        </w:rPr>
      </w:pPr>
      <w:r w:rsidRPr="00C92482">
        <w:rPr>
          <w:color w:val="000000"/>
        </w:rPr>
        <w:t>c) Không cung cấp hướng dẫn sử dụng hoặc không cung cấp thông tin về điều kiện, thời hạn, địa điểm, thủ tục bảo hành trong trường hợp hàng hóa, dịch vụ có bảo hành theo quy định; d) Không thông báo chính xác, đầy đủ cho người tiêu dùng về hợp đồng theo mẫu, điều</w:t>
      </w:r>
    </w:p>
    <w:p w14:paraId="683584BE"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kiện giao dịch chung trước khi giao dịch theo quy </w:t>
      </w:r>
      <w:proofErr w:type="gramStart"/>
      <w:r w:rsidRPr="00C92482">
        <w:rPr>
          <w:color w:val="000000"/>
        </w:rPr>
        <w:t>định;</w:t>
      </w:r>
      <w:proofErr w:type="gramEnd"/>
    </w:p>
    <w:p w14:paraId="68324DAE" w14:textId="77777777" w:rsidR="00C92482" w:rsidRPr="00C92482" w:rsidRDefault="00C92482" w:rsidP="00C92482">
      <w:pPr>
        <w:pStyle w:val="NormalWeb"/>
        <w:spacing w:before="0" w:beforeAutospacing="0" w:after="120" w:afterAutospacing="0"/>
        <w:rPr>
          <w:color w:val="000000"/>
        </w:rPr>
      </w:pPr>
      <w:r w:rsidRPr="00C92482">
        <w:rPr>
          <w:color w:val="000000"/>
        </w:rPr>
        <w:t>đ) Che giấu thông tin hoặc cung cấp thông tin không đầy đủ, sai lệch, không chính xác</w:t>
      </w:r>
    </w:p>
    <w:p w14:paraId="6CDAF230" w14:textId="77777777" w:rsidR="00C92482" w:rsidRPr="00C92482" w:rsidRDefault="00C92482" w:rsidP="00C92482">
      <w:pPr>
        <w:pStyle w:val="NormalWeb"/>
        <w:spacing w:before="0" w:beforeAutospacing="0" w:after="120" w:afterAutospacing="0"/>
        <w:rPr>
          <w:color w:val="000000"/>
        </w:rPr>
      </w:pPr>
      <w:r w:rsidRPr="00C92482">
        <w:rPr>
          <w:color w:val="000000"/>
        </w:rPr>
        <w:t>cho người tiêu dùng theo quy định.</w:t>
      </w:r>
    </w:p>
    <w:p w14:paraId="2689FD72" w14:textId="77777777" w:rsidR="00C92482" w:rsidRPr="00C92482" w:rsidRDefault="00C92482" w:rsidP="00C92482">
      <w:pPr>
        <w:pStyle w:val="NormalWeb"/>
        <w:spacing w:before="0" w:beforeAutospacing="0" w:after="120" w:afterAutospacing="0"/>
        <w:rPr>
          <w:color w:val="000000"/>
        </w:rPr>
      </w:pPr>
      <w:r w:rsidRPr="00C92482">
        <w:rPr>
          <w:color w:val="000000"/>
        </w:rPr>
        <w:t>2. Phạt tiền từ 20.000.000 đồng đến 30.000.000 đồng đối với bên thứ ba có một trong các hành vi vi phạm sau đây về cung cấp thông tin của hàng hóa, dịch vụ cho người tiêu dùng:</w:t>
      </w:r>
    </w:p>
    <w:p w14:paraId="16CCC85F" w14:textId="77777777" w:rsidR="00C92482" w:rsidRPr="00C92482" w:rsidRDefault="00C92482" w:rsidP="00C92482">
      <w:pPr>
        <w:pStyle w:val="NormalWeb"/>
        <w:spacing w:before="0" w:beforeAutospacing="0" w:after="120" w:afterAutospacing="0"/>
        <w:rPr>
          <w:color w:val="000000"/>
        </w:rPr>
      </w:pPr>
      <w:r w:rsidRPr="00C92482">
        <w:rPr>
          <w:color w:val="000000"/>
        </w:rPr>
        <w:t>a) Cung cấp thông tin không đầy đủ, không chính xác về hàng hóa, dịch vụ được cung</w:t>
      </w:r>
    </w:p>
    <w:p w14:paraId="492FA2B4"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cấp theo quy </w:t>
      </w:r>
      <w:proofErr w:type="gramStart"/>
      <w:r w:rsidRPr="00C92482">
        <w:rPr>
          <w:color w:val="000000"/>
        </w:rPr>
        <w:t>định;</w:t>
      </w:r>
      <w:proofErr w:type="gramEnd"/>
    </w:p>
    <w:p w14:paraId="4381A417" w14:textId="77777777" w:rsidR="00C92482" w:rsidRPr="00C92482" w:rsidRDefault="00C92482" w:rsidP="00C92482">
      <w:pPr>
        <w:pStyle w:val="NormalWeb"/>
        <w:spacing w:before="0" w:beforeAutospacing="0" w:after="120" w:afterAutospacing="0"/>
        <w:rPr>
          <w:color w:val="000000"/>
        </w:rPr>
      </w:pPr>
      <w:r w:rsidRPr="00C92482">
        <w:rPr>
          <w:color w:val="000000"/>
        </w:rPr>
        <w:t>b) Không có chứng cứ chứng minh hoặc không thực hiện tất cả các biện pháp theo quy</w:t>
      </w:r>
    </w:p>
    <w:p w14:paraId="5F80D1E2" w14:textId="77777777" w:rsidR="00C92482" w:rsidRPr="00C92482" w:rsidRDefault="00C92482" w:rsidP="00C92482">
      <w:pPr>
        <w:pStyle w:val="NormalWeb"/>
        <w:spacing w:before="0" w:beforeAutospacing="0" w:after="120" w:afterAutospacing="0"/>
        <w:rPr>
          <w:color w:val="000000"/>
        </w:rPr>
      </w:pPr>
      <w:r w:rsidRPr="00C92482">
        <w:rPr>
          <w:color w:val="000000"/>
        </w:rPr>
        <w:t>định của pháp luật để kiểm tra tính chính xác, đầy đủ của thông tin về hàng hóa, dịch vụ.</w:t>
      </w:r>
    </w:p>
    <w:p w14:paraId="6C00A889" w14:textId="77777777" w:rsidR="00C92482" w:rsidRPr="00C92482" w:rsidRDefault="00C92482" w:rsidP="00C92482">
      <w:pPr>
        <w:pStyle w:val="NormalWeb"/>
        <w:spacing w:before="0" w:beforeAutospacing="0" w:after="120" w:afterAutospacing="0"/>
        <w:rPr>
          <w:color w:val="000000"/>
        </w:rPr>
      </w:pPr>
      <w:r w:rsidRPr="00C92482">
        <w:rPr>
          <w:color w:val="000000"/>
        </w:rPr>
        <w:t>3. Phạt tiền từ 30.000.000 đồng đến 50.000.000 đồng đối với chủ phương tiện truyền</w:t>
      </w:r>
    </w:p>
    <w:p w14:paraId="704E7D03" w14:textId="77777777" w:rsidR="00C92482" w:rsidRPr="00C92482" w:rsidRDefault="00C92482" w:rsidP="00C92482">
      <w:pPr>
        <w:pStyle w:val="NormalWeb"/>
        <w:spacing w:before="0" w:beforeAutospacing="0" w:after="120" w:afterAutospacing="0"/>
        <w:rPr>
          <w:color w:val="000000"/>
        </w:rPr>
      </w:pPr>
      <w:r w:rsidRPr="00C92482">
        <w:rPr>
          <w:color w:val="000000"/>
        </w:rPr>
        <w:t>thông, người cung cấp dịch vụ truyền thông là bên thứ ba có một trong các hành vi vi phạm sau đây về cung cấp thông tin của hàng hóa, dịch vụ cho người tiêu dùng:</w:t>
      </w:r>
    </w:p>
    <w:p w14:paraId="0E1ED600" w14:textId="77777777" w:rsidR="00C92482" w:rsidRPr="00C92482" w:rsidRDefault="00C92482" w:rsidP="00C92482">
      <w:pPr>
        <w:pStyle w:val="NormalWeb"/>
        <w:spacing w:before="0" w:beforeAutospacing="0" w:after="120" w:afterAutospacing="0"/>
        <w:rPr>
          <w:color w:val="000000"/>
        </w:rPr>
      </w:pPr>
      <w:r w:rsidRPr="00C92482">
        <w:rPr>
          <w:color w:val="000000"/>
        </w:rPr>
        <w:t>a) Không có giải pháp kỹ thuật ngăn chặn việc phương tiện, dịch vụ do mình quản lý bị</w:t>
      </w:r>
    </w:p>
    <w:p w14:paraId="500485DB"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sử dụng vào mục đích quấy rối người tiêu </w:t>
      </w:r>
      <w:proofErr w:type="gramStart"/>
      <w:r w:rsidRPr="00C92482">
        <w:rPr>
          <w:color w:val="000000"/>
        </w:rPr>
        <w:t>dùng;</w:t>
      </w:r>
      <w:proofErr w:type="gramEnd"/>
    </w:p>
    <w:p w14:paraId="589003D0" w14:textId="77777777" w:rsidR="00C92482" w:rsidRPr="00C92482" w:rsidRDefault="00C92482" w:rsidP="00C92482">
      <w:pPr>
        <w:pStyle w:val="NormalWeb"/>
        <w:spacing w:before="0" w:beforeAutospacing="0" w:after="120" w:afterAutospacing="0"/>
        <w:rPr>
          <w:color w:val="000000"/>
        </w:rPr>
      </w:pPr>
      <w:r w:rsidRPr="00C92482">
        <w:rPr>
          <w:color w:val="000000"/>
        </w:rPr>
        <w:t>b) Cho phép tổ chức, cá nhân kinh doanh hàng hóa, dịch vụ sử dụng phương tiện, dịch</w:t>
      </w:r>
    </w:p>
    <w:p w14:paraId="27EF39ED" w14:textId="77777777" w:rsidR="00C92482" w:rsidRPr="00C92482" w:rsidRDefault="00C92482" w:rsidP="00C92482">
      <w:pPr>
        <w:pStyle w:val="NormalWeb"/>
        <w:spacing w:before="0" w:beforeAutospacing="0" w:after="120" w:afterAutospacing="0"/>
        <w:rPr>
          <w:color w:val="000000"/>
        </w:rPr>
      </w:pPr>
      <w:r w:rsidRPr="00C92482">
        <w:rPr>
          <w:color w:val="000000"/>
        </w:rPr>
        <w:t>vụ do mình quản lý để quấy rối người tiêu dùng.</w:t>
      </w:r>
    </w:p>
    <w:p w14:paraId="1F8DFA23" w14:textId="77777777" w:rsidR="00C92482" w:rsidRPr="00C92482" w:rsidRDefault="00C92482" w:rsidP="00C92482">
      <w:pPr>
        <w:pStyle w:val="NormalWeb"/>
        <w:spacing w:before="0" w:beforeAutospacing="0" w:after="120" w:afterAutospacing="0"/>
        <w:rPr>
          <w:color w:val="000000"/>
        </w:rPr>
      </w:pPr>
      <w:r w:rsidRPr="00C92482">
        <w:rPr>
          <w:color w:val="000000"/>
        </w:rPr>
        <w:t>4. Hình thức xử phạt bổ sung:</w:t>
      </w:r>
    </w:p>
    <w:p w14:paraId="24C1DDAB" w14:textId="77777777" w:rsidR="00C92482" w:rsidRPr="00C92482" w:rsidRDefault="00C92482" w:rsidP="00C92482">
      <w:pPr>
        <w:pStyle w:val="NormalWeb"/>
        <w:spacing w:before="0" w:beforeAutospacing="0" w:after="120" w:afterAutospacing="0"/>
        <w:rPr>
          <w:color w:val="000000"/>
        </w:rPr>
      </w:pPr>
      <w:r w:rsidRPr="00C92482">
        <w:rPr>
          <w:color w:val="000000"/>
        </w:rPr>
        <w:t>Tước quyền sử dụng giấy phép kinh doanh, chứng chỉ hành nghề từ 01 tháng đến 06 tháng hoặc đình chỉ hoạt động từ 01 tháng đến 06 tháng đối với hành vi vi phạm quy định tại khoản 3 Điều này trong trường hợp vi phạm nhiều lần hoặc tái phạm.</w:t>
      </w:r>
    </w:p>
    <w:p w14:paraId="3C61B181" w14:textId="77777777" w:rsidR="00C92482" w:rsidRPr="00C92482" w:rsidRDefault="00C92482" w:rsidP="00C92482">
      <w:pPr>
        <w:pStyle w:val="NormalWeb"/>
        <w:spacing w:before="0" w:beforeAutospacing="0" w:after="120" w:afterAutospacing="0"/>
        <w:rPr>
          <w:color w:val="000000"/>
        </w:rPr>
      </w:pPr>
      <w:r w:rsidRPr="00C92482">
        <w:rPr>
          <w:color w:val="000000"/>
        </w:rPr>
        <w:t>5. Biện pháp khắc phục hậu quả:</w:t>
      </w:r>
    </w:p>
    <w:p w14:paraId="0AE3672D" w14:textId="77777777" w:rsidR="00C92482" w:rsidRPr="00C92482" w:rsidRDefault="00C92482" w:rsidP="00C92482">
      <w:pPr>
        <w:pStyle w:val="NormalWeb"/>
        <w:spacing w:before="0" w:beforeAutospacing="0" w:after="120" w:afterAutospacing="0"/>
        <w:rPr>
          <w:color w:val="000000"/>
        </w:rPr>
      </w:pPr>
      <w:r w:rsidRPr="00C92482">
        <w:rPr>
          <w:color w:val="000000"/>
        </w:rPr>
        <w:t>Buộc cải chính thông tin sai sự thật hoặc gây nhầm lẫn đối với hành vi vi phạm quy định tại điểm đ khoản 1 Điều này.</w:t>
      </w:r>
    </w:p>
    <w:p w14:paraId="50F9DD7F" w14:textId="77777777" w:rsidR="00C92482" w:rsidRPr="00C92482" w:rsidRDefault="00C92482" w:rsidP="00C92482">
      <w:pPr>
        <w:pStyle w:val="NormalWeb"/>
        <w:spacing w:before="0" w:beforeAutospacing="0" w:after="120" w:afterAutospacing="0"/>
        <w:rPr>
          <w:color w:val="000000"/>
        </w:rPr>
      </w:pPr>
      <w:r w:rsidRPr="00C92482">
        <w:rPr>
          <w:color w:val="000000"/>
        </w:rPr>
        <w:t>Điều 48. Hành vi vi phạm về hợp đồng giao kết với người tiêu dùng</w:t>
      </w:r>
    </w:p>
    <w:p w14:paraId="1CB33B2A" w14:textId="77777777" w:rsidR="00C92482" w:rsidRPr="00C92482" w:rsidRDefault="00C92482" w:rsidP="00C92482">
      <w:pPr>
        <w:pStyle w:val="NormalWeb"/>
        <w:spacing w:before="0" w:beforeAutospacing="0" w:after="120" w:afterAutospacing="0"/>
        <w:rPr>
          <w:color w:val="000000"/>
        </w:rPr>
      </w:pPr>
      <w:r w:rsidRPr="00C92482">
        <w:rPr>
          <w:color w:val="000000"/>
        </w:rPr>
        <w:t>1. Phạt tiền từ 5.000.000 đồng đến 10.000.000 đồng đối với một trong các hành vi vi phạm sau đây:</w:t>
      </w:r>
    </w:p>
    <w:p w14:paraId="22F16E8F" w14:textId="77777777" w:rsidR="00C92482" w:rsidRPr="00C92482" w:rsidRDefault="00C92482" w:rsidP="00C92482">
      <w:pPr>
        <w:pStyle w:val="NormalWeb"/>
        <w:spacing w:before="0" w:beforeAutospacing="0" w:after="120" w:afterAutospacing="0"/>
        <w:rPr>
          <w:color w:val="000000"/>
        </w:rPr>
      </w:pPr>
      <w:r w:rsidRPr="00C92482">
        <w:rPr>
          <w:color w:val="000000"/>
        </w:rPr>
        <w:t>a) Ký kết hợp đồng với người tiêu dùng với hình thức, ngôn ngữ hợp đồng không đúng</w:t>
      </w:r>
    </w:p>
    <w:p w14:paraId="232B358C"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quy </w:t>
      </w:r>
      <w:proofErr w:type="gramStart"/>
      <w:r w:rsidRPr="00C92482">
        <w:rPr>
          <w:color w:val="000000"/>
        </w:rPr>
        <w:t>định;</w:t>
      </w:r>
      <w:proofErr w:type="gramEnd"/>
    </w:p>
    <w:p w14:paraId="4BB20E48" w14:textId="77777777" w:rsidR="00C92482" w:rsidRPr="00C92482" w:rsidRDefault="00C92482" w:rsidP="00C92482">
      <w:pPr>
        <w:pStyle w:val="NormalWeb"/>
        <w:spacing w:before="0" w:beforeAutospacing="0" w:after="120" w:afterAutospacing="0"/>
        <w:rPr>
          <w:color w:val="000000"/>
        </w:rPr>
      </w:pPr>
      <w:r w:rsidRPr="00C92482">
        <w:rPr>
          <w:color w:val="000000"/>
        </w:rPr>
        <w:t>b) Không cho người tiêu dùng xem xét toàn bộ hợp đồng trước khi giao kết trong</w:t>
      </w:r>
    </w:p>
    <w:p w14:paraId="08DAB282" w14:textId="77777777" w:rsidR="00C92482" w:rsidRPr="00C92482" w:rsidRDefault="00C92482" w:rsidP="00C92482">
      <w:pPr>
        <w:pStyle w:val="NormalWeb"/>
        <w:spacing w:before="0" w:beforeAutospacing="0" w:after="120" w:afterAutospacing="0"/>
        <w:rPr>
          <w:color w:val="000000"/>
        </w:rPr>
      </w:pPr>
      <w:r w:rsidRPr="00C92482">
        <w:rPr>
          <w:color w:val="000000"/>
        </w:rPr>
        <w:t>trường hợp giao kết hợp đồng bằng phương tiện điện tử theo quy định.</w:t>
      </w:r>
    </w:p>
    <w:p w14:paraId="48FECA3E" w14:textId="77777777" w:rsidR="00C92482" w:rsidRPr="00C92482" w:rsidRDefault="00C92482" w:rsidP="00C92482">
      <w:pPr>
        <w:pStyle w:val="NormalWeb"/>
        <w:spacing w:before="0" w:beforeAutospacing="0" w:after="120" w:afterAutospacing="0"/>
        <w:rPr>
          <w:color w:val="000000"/>
        </w:rPr>
      </w:pPr>
      <w:r w:rsidRPr="00C92482">
        <w:rPr>
          <w:color w:val="000000"/>
        </w:rPr>
        <w:t>2. Biện pháp khắc phục hậu quả:</w:t>
      </w:r>
    </w:p>
    <w:p w14:paraId="71A17C05" w14:textId="77777777" w:rsidR="00C92482" w:rsidRPr="00C92482" w:rsidRDefault="00C92482" w:rsidP="00C92482">
      <w:pPr>
        <w:pStyle w:val="NormalWeb"/>
        <w:spacing w:before="0" w:beforeAutospacing="0" w:after="120" w:afterAutospacing="0"/>
        <w:rPr>
          <w:color w:val="000000"/>
        </w:rPr>
      </w:pPr>
      <w:r w:rsidRPr="00C92482">
        <w:rPr>
          <w:color w:val="000000"/>
        </w:rPr>
        <w:lastRenderedPageBreak/>
        <w:t>Buộc sửa đổi lại hợp đồng đã giao kết theo đúng quy định đối với hành vi vi phạm quy định tại điểm a khoản 1 Điều này.</w:t>
      </w:r>
    </w:p>
    <w:p w14:paraId="5B1FC14D" w14:textId="77777777" w:rsidR="00C92482" w:rsidRPr="00C92482" w:rsidRDefault="00C92482" w:rsidP="00C92482">
      <w:pPr>
        <w:pStyle w:val="NormalWeb"/>
        <w:spacing w:before="0" w:beforeAutospacing="0" w:after="120" w:afterAutospacing="0"/>
        <w:rPr>
          <w:color w:val="000000"/>
        </w:rPr>
      </w:pPr>
      <w:r w:rsidRPr="00C92482">
        <w:rPr>
          <w:color w:val="000000"/>
        </w:rPr>
        <w:t>Điều 49. Hành vi vi phạm về đăng ký hợp đồng theo mẫu, điều kiện giao dịch</w:t>
      </w:r>
    </w:p>
    <w:p w14:paraId="6C479FFB" w14:textId="77777777" w:rsidR="00C92482" w:rsidRPr="00C92482" w:rsidRDefault="00C92482" w:rsidP="00C92482">
      <w:pPr>
        <w:pStyle w:val="NormalWeb"/>
        <w:spacing w:before="0" w:beforeAutospacing="0" w:after="120" w:afterAutospacing="0"/>
        <w:rPr>
          <w:color w:val="000000"/>
        </w:rPr>
      </w:pPr>
      <w:r w:rsidRPr="00C92482">
        <w:rPr>
          <w:color w:val="000000"/>
        </w:rPr>
        <w:t>chung</w:t>
      </w:r>
    </w:p>
    <w:p w14:paraId="12D14770" w14:textId="77777777" w:rsidR="00C92482" w:rsidRPr="00C92482" w:rsidRDefault="00C92482" w:rsidP="00C92482">
      <w:pPr>
        <w:pStyle w:val="NormalWeb"/>
        <w:spacing w:before="0" w:beforeAutospacing="0" w:after="120" w:afterAutospacing="0"/>
        <w:rPr>
          <w:color w:val="000000"/>
        </w:rPr>
      </w:pPr>
      <w:r w:rsidRPr="00C92482">
        <w:rPr>
          <w:color w:val="000000"/>
        </w:rPr>
        <w:t>1. Phạt tiền từ 20.000.000 đồng đến 30.000.000 đồng đối với hành vi không thực hiện yêu cầu của cơ quan nhà nước có thẩm quyền về việc hủy bỏ hoặc sửa đổi nội dung hợp đồng theo mẫu, điều kiện giao dịch chung vi phạm pháp luật về bảo vệ quyền lợi người tiêu dùng hoặc trái với nguyên tăc chung về giao kết hợp đồng.</w:t>
      </w:r>
    </w:p>
    <w:p w14:paraId="01AE52DB" w14:textId="77777777" w:rsidR="00C92482" w:rsidRPr="00C92482" w:rsidRDefault="00C92482" w:rsidP="00C92482">
      <w:pPr>
        <w:pStyle w:val="NormalWeb"/>
        <w:spacing w:before="0" w:beforeAutospacing="0" w:after="120" w:afterAutospacing="0"/>
        <w:rPr>
          <w:color w:val="000000"/>
        </w:rPr>
      </w:pPr>
      <w:r w:rsidRPr="00C92482">
        <w:rPr>
          <w:color w:val="000000"/>
        </w:rPr>
        <w:t>2. Phạt tiền từ 30.000.000 đồng đến 50.000.000 đồng đối với một trong các hành vi vi phạm sau đây:</w:t>
      </w:r>
    </w:p>
    <w:p w14:paraId="17AD53C2"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a) Không đăng ký hoặc không đăng ký lại hợp đồng theo mẫu, điều kiện giao dịch chung với cơ quan quản lý nhà nước có thẩm quyền về bảo vệ quyền lợi người tiêu dùng theo quy </w:t>
      </w:r>
      <w:proofErr w:type="gramStart"/>
      <w:r w:rsidRPr="00C92482">
        <w:rPr>
          <w:color w:val="000000"/>
        </w:rPr>
        <w:t>định;</w:t>
      </w:r>
      <w:proofErr w:type="gramEnd"/>
    </w:p>
    <w:p w14:paraId="6F72F5CB" w14:textId="77777777" w:rsidR="00C92482" w:rsidRPr="00C92482" w:rsidRDefault="00C92482" w:rsidP="00C92482">
      <w:pPr>
        <w:pStyle w:val="NormalWeb"/>
        <w:spacing w:before="0" w:beforeAutospacing="0" w:after="120" w:afterAutospacing="0"/>
        <w:rPr>
          <w:color w:val="000000"/>
        </w:rPr>
      </w:pPr>
      <w:r w:rsidRPr="00C92482">
        <w:rPr>
          <w:color w:val="000000"/>
        </w:rPr>
        <w:t>b) Không thông báo cho người tiêu dùng về việc thay đổi hợp đồng theo mẫu, điều kiện</w:t>
      </w:r>
    </w:p>
    <w:p w14:paraId="284C660F"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giao dịch chung theo quy </w:t>
      </w:r>
      <w:proofErr w:type="gramStart"/>
      <w:r w:rsidRPr="00C92482">
        <w:rPr>
          <w:color w:val="000000"/>
        </w:rPr>
        <w:t>định;</w:t>
      </w:r>
      <w:proofErr w:type="gramEnd"/>
    </w:p>
    <w:p w14:paraId="15F403ED" w14:textId="77777777" w:rsidR="00C92482" w:rsidRPr="00C92482" w:rsidRDefault="00C92482" w:rsidP="00C92482">
      <w:pPr>
        <w:pStyle w:val="NormalWeb"/>
        <w:spacing w:before="0" w:beforeAutospacing="0" w:after="120" w:afterAutospacing="0"/>
        <w:rPr>
          <w:color w:val="000000"/>
        </w:rPr>
      </w:pPr>
      <w:r w:rsidRPr="00C92482">
        <w:rPr>
          <w:color w:val="000000"/>
        </w:rPr>
        <w:t>c) Không áp dụng đúng hợp đồng theo mẫu, điều kiện giao dịch chung đã đăng ký với</w:t>
      </w:r>
    </w:p>
    <w:p w14:paraId="4D475099" w14:textId="77777777" w:rsidR="00C92482" w:rsidRPr="00C92482" w:rsidRDefault="00C92482" w:rsidP="00C92482">
      <w:pPr>
        <w:pStyle w:val="NormalWeb"/>
        <w:spacing w:before="0" w:beforeAutospacing="0" w:after="120" w:afterAutospacing="0"/>
        <w:rPr>
          <w:color w:val="000000"/>
        </w:rPr>
      </w:pPr>
      <w:r w:rsidRPr="00C92482">
        <w:rPr>
          <w:color w:val="000000"/>
        </w:rPr>
        <w:t>cơ quan quản lý nhà nước có thẩm quyền về bảo vệ quyền lợi người tiêu dùng theo quy định.</w:t>
      </w:r>
    </w:p>
    <w:p w14:paraId="43EBCB95" w14:textId="77777777" w:rsidR="00C92482" w:rsidRPr="00C92482" w:rsidRDefault="00C92482" w:rsidP="00C92482">
      <w:pPr>
        <w:pStyle w:val="NormalWeb"/>
        <w:spacing w:before="0" w:beforeAutospacing="0" w:after="120" w:afterAutospacing="0"/>
        <w:rPr>
          <w:color w:val="000000"/>
        </w:rPr>
      </w:pPr>
      <w:r w:rsidRPr="00C92482">
        <w:rPr>
          <w:color w:val="000000"/>
        </w:rPr>
        <w:t>3. Phạt tiền gấp hai lần mức tiền phạt đối với hành vi vi phạm quy định tại khoản 1 và 2 Điều này trong trường hợp hành vi vi phạm được thực hiện trên địa bàn từ 02 tỉnh, thành phố trực thuộc trung ương trở lên.</w:t>
      </w:r>
    </w:p>
    <w:p w14:paraId="47EDF057" w14:textId="77777777" w:rsidR="00C92482" w:rsidRPr="00C92482" w:rsidRDefault="00C92482" w:rsidP="00C92482">
      <w:pPr>
        <w:pStyle w:val="NormalWeb"/>
        <w:spacing w:before="0" w:beforeAutospacing="0" w:after="120" w:afterAutospacing="0"/>
        <w:rPr>
          <w:color w:val="000000"/>
        </w:rPr>
      </w:pPr>
      <w:r w:rsidRPr="00C92482">
        <w:rPr>
          <w:color w:val="000000"/>
        </w:rPr>
        <w:t>Điều 50. Hành vi vi phạm về hình thức hợp đồng theo mẫu, điều kiện giao dịch</w:t>
      </w:r>
    </w:p>
    <w:p w14:paraId="0E2A11F3" w14:textId="77777777" w:rsidR="00C92482" w:rsidRPr="00C92482" w:rsidRDefault="00C92482" w:rsidP="00C92482">
      <w:pPr>
        <w:pStyle w:val="NormalWeb"/>
        <w:spacing w:before="0" w:beforeAutospacing="0" w:after="120" w:afterAutospacing="0"/>
        <w:rPr>
          <w:color w:val="000000"/>
        </w:rPr>
      </w:pPr>
      <w:r w:rsidRPr="00C92482">
        <w:rPr>
          <w:color w:val="000000"/>
        </w:rPr>
        <w:t>chung</w:t>
      </w:r>
    </w:p>
    <w:p w14:paraId="7EFF50AB" w14:textId="77777777" w:rsidR="00C92482" w:rsidRPr="00C92482" w:rsidRDefault="00C92482" w:rsidP="00C92482">
      <w:pPr>
        <w:pStyle w:val="NormalWeb"/>
        <w:spacing w:before="0" w:beforeAutospacing="0" w:after="120" w:afterAutospacing="0"/>
        <w:rPr>
          <w:color w:val="000000"/>
        </w:rPr>
      </w:pPr>
      <w:r w:rsidRPr="00C92482">
        <w:rPr>
          <w:color w:val="000000"/>
        </w:rPr>
        <w:t>1. Phạt tiền từ 5.000.000 đồng đến 10.000.000 đồng đối với hành vi sử dụng hợp đồng theo mẫu, điều kiện giao dịch chung trong giao dịch với người tiêu dùng có một trong các vi phạm sau đây:</w:t>
      </w:r>
    </w:p>
    <w:p w14:paraId="23C6B592"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a) Có cỡ chữ nhỏ hơn quy </w:t>
      </w:r>
      <w:proofErr w:type="gramStart"/>
      <w:r w:rsidRPr="00C92482">
        <w:rPr>
          <w:color w:val="000000"/>
        </w:rPr>
        <w:t>định;</w:t>
      </w:r>
      <w:proofErr w:type="gramEnd"/>
    </w:p>
    <w:p w14:paraId="193068D9" w14:textId="77777777" w:rsidR="00C92482" w:rsidRPr="00C92482" w:rsidRDefault="00C92482" w:rsidP="00C92482">
      <w:pPr>
        <w:pStyle w:val="NormalWeb"/>
        <w:spacing w:before="0" w:beforeAutospacing="0" w:after="120" w:afterAutospacing="0"/>
        <w:rPr>
          <w:color w:val="000000"/>
        </w:rPr>
      </w:pPr>
      <w:r w:rsidRPr="00C92482">
        <w:rPr>
          <w:color w:val="000000"/>
        </w:rPr>
        <w:t>b) Ngôn ngữ hợp đồng không phải là tiếng Việt, trừ trường hợp các bên có thỏa thuận</w:t>
      </w:r>
    </w:p>
    <w:p w14:paraId="71331942"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khác hoặc pháp luật có quy định </w:t>
      </w:r>
      <w:proofErr w:type="gramStart"/>
      <w:r w:rsidRPr="00C92482">
        <w:rPr>
          <w:color w:val="000000"/>
        </w:rPr>
        <w:t>khác;</w:t>
      </w:r>
      <w:proofErr w:type="gramEnd"/>
    </w:p>
    <w:p w14:paraId="505CDD4E" w14:textId="77777777" w:rsidR="00C92482" w:rsidRPr="00C92482" w:rsidRDefault="00C92482" w:rsidP="00C92482">
      <w:pPr>
        <w:pStyle w:val="NormalWeb"/>
        <w:spacing w:before="0" w:beforeAutospacing="0" w:after="120" w:afterAutospacing="0"/>
        <w:rPr>
          <w:color w:val="000000"/>
        </w:rPr>
      </w:pPr>
      <w:r w:rsidRPr="00C92482">
        <w:rPr>
          <w:color w:val="000000"/>
        </w:rPr>
        <w:t>c) Nền giấy và màu mực thể hiện nội dung hợp đồng theo mẫu, điều kiện giao dịch</w:t>
      </w:r>
    </w:p>
    <w:p w14:paraId="15A2DB92" w14:textId="77777777" w:rsidR="00C92482" w:rsidRPr="00C92482" w:rsidRDefault="00C92482" w:rsidP="00C92482">
      <w:pPr>
        <w:pStyle w:val="NormalWeb"/>
        <w:spacing w:before="0" w:beforeAutospacing="0" w:after="120" w:afterAutospacing="0"/>
        <w:rPr>
          <w:color w:val="000000"/>
        </w:rPr>
      </w:pPr>
      <w:r w:rsidRPr="00C92482">
        <w:rPr>
          <w:color w:val="000000"/>
        </w:rPr>
        <w:t>chung không tương phản nhau.</w:t>
      </w:r>
    </w:p>
    <w:p w14:paraId="23CE2889" w14:textId="77777777" w:rsidR="00C92482" w:rsidRPr="00C92482" w:rsidRDefault="00C92482" w:rsidP="00C92482">
      <w:pPr>
        <w:pStyle w:val="NormalWeb"/>
        <w:spacing w:before="0" w:beforeAutospacing="0" w:after="120" w:afterAutospacing="0"/>
        <w:rPr>
          <w:color w:val="000000"/>
        </w:rPr>
      </w:pPr>
      <w:r w:rsidRPr="00C92482">
        <w:rPr>
          <w:color w:val="000000"/>
        </w:rPr>
        <w:t>2. Biện pháp khắc phục hậu quả:</w:t>
      </w:r>
    </w:p>
    <w:p w14:paraId="36F5E7F6" w14:textId="77777777" w:rsidR="00C92482" w:rsidRPr="00C92482" w:rsidRDefault="00C92482" w:rsidP="00C92482">
      <w:pPr>
        <w:pStyle w:val="NormalWeb"/>
        <w:spacing w:before="0" w:beforeAutospacing="0" w:after="120" w:afterAutospacing="0"/>
        <w:rPr>
          <w:color w:val="000000"/>
        </w:rPr>
      </w:pPr>
      <w:r w:rsidRPr="00C92482">
        <w:rPr>
          <w:color w:val="000000"/>
        </w:rPr>
        <w:t>Buộc sửa đổi hợp đồng theo mẫu, điều kiện giao dịch chung theo đúng quy định đối với hành vi vi phạm quy định tại khoản 1 Điều này.</w:t>
      </w:r>
    </w:p>
    <w:p w14:paraId="12D09A31" w14:textId="77777777" w:rsidR="00C92482" w:rsidRPr="00C92482" w:rsidRDefault="00C92482" w:rsidP="00C92482">
      <w:pPr>
        <w:pStyle w:val="NormalWeb"/>
        <w:spacing w:before="0" w:beforeAutospacing="0" w:after="120" w:afterAutospacing="0"/>
        <w:rPr>
          <w:color w:val="000000"/>
        </w:rPr>
      </w:pPr>
      <w:r w:rsidRPr="00C92482">
        <w:rPr>
          <w:color w:val="000000"/>
        </w:rPr>
        <w:t>Điều 51. Hành vi vi phạm về thực hiện hợp đồng theo mẫu, điều kiện giao dịch</w:t>
      </w:r>
    </w:p>
    <w:p w14:paraId="67B80AC3" w14:textId="77777777" w:rsidR="00C92482" w:rsidRPr="00C92482" w:rsidRDefault="00C92482" w:rsidP="00C92482">
      <w:pPr>
        <w:pStyle w:val="NormalWeb"/>
        <w:spacing w:before="0" w:beforeAutospacing="0" w:after="120" w:afterAutospacing="0"/>
        <w:rPr>
          <w:color w:val="000000"/>
        </w:rPr>
      </w:pPr>
      <w:r w:rsidRPr="00C92482">
        <w:rPr>
          <w:color w:val="000000"/>
        </w:rPr>
        <w:t>chung</w:t>
      </w:r>
    </w:p>
    <w:p w14:paraId="1A81C730" w14:textId="77777777" w:rsidR="00C92482" w:rsidRPr="00C92482" w:rsidRDefault="00C92482" w:rsidP="00C92482">
      <w:pPr>
        <w:pStyle w:val="NormalWeb"/>
        <w:spacing w:before="0" w:beforeAutospacing="0" w:after="120" w:afterAutospacing="0"/>
        <w:rPr>
          <w:color w:val="000000"/>
        </w:rPr>
      </w:pPr>
      <w:r w:rsidRPr="00C92482">
        <w:rPr>
          <w:color w:val="000000"/>
        </w:rPr>
        <w:t>1. Phạt tiền từ 10.000.000 đồng đến 20.000.000 đồng đối với một trong các hành vi vi phạm sau đây:</w:t>
      </w:r>
    </w:p>
    <w:p w14:paraId="4937A414" w14:textId="77777777" w:rsidR="00C92482" w:rsidRPr="00C92482" w:rsidRDefault="00C92482" w:rsidP="00C92482">
      <w:pPr>
        <w:pStyle w:val="NormalWeb"/>
        <w:spacing w:before="0" w:beforeAutospacing="0" w:after="120" w:afterAutospacing="0"/>
        <w:rPr>
          <w:color w:val="000000"/>
        </w:rPr>
      </w:pPr>
      <w:r w:rsidRPr="00C92482">
        <w:rPr>
          <w:color w:val="000000"/>
        </w:rPr>
        <w:t>a) Không lưu giữ hợp đồng theo mẫu đã giao kết cho đến khi hợp đồng hết hiệu lực theo</w:t>
      </w:r>
    </w:p>
    <w:p w14:paraId="769E6FF3" w14:textId="77777777" w:rsidR="00C92482" w:rsidRPr="00C92482" w:rsidRDefault="00C92482" w:rsidP="00C92482">
      <w:pPr>
        <w:pStyle w:val="NormalWeb"/>
        <w:spacing w:before="0" w:beforeAutospacing="0" w:after="120" w:afterAutospacing="0"/>
        <w:rPr>
          <w:color w:val="000000"/>
        </w:rPr>
      </w:pPr>
      <w:r w:rsidRPr="00C92482">
        <w:rPr>
          <w:color w:val="000000"/>
        </w:rPr>
        <w:lastRenderedPageBreak/>
        <w:t xml:space="preserve">quy </w:t>
      </w:r>
      <w:proofErr w:type="gramStart"/>
      <w:r w:rsidRPr="00C92482">
        <w:rPr>
          <w:color w:val="000000"/>
        </w:rPr>
        <w:t>định;</w:t>
      </w:r>
      <w:proofErr w:type="gramEnd"/>
    </w:p>
    <w:p w14:paraId="3739B191" w14:textId="77777777" w:rsidR="00C92482" w:rsidRPr="00C92482" w:rsidRDefault="00C92482" w:rsidP="00C92482">
      <w:pPr>
        <w:pStyle w:val="NormalWeb"/>
        <w:spacing w:before="0" w:beforeAutospacing="0" w:after="120" w:afterAutospacing="0"/>
        <w:rPr>
          <w:color w:val="000000"/>
        </w:rPr>
      </w:pPr>
      <w:r w:rsidRPr="00C92482">
        <w:rPr>
          <w:color w:val="000000"/>
        </w:rPr>
        <w:t>b) Không cấp cho người tiêu dùng bản sao hợp đồng trong trường hợp hợp đồng do</w:t>
      </w:r>
    </w:p>
    <w:p w14:paraId="3B5DDDEB" w14:textId="77777777" w:rsidR="00C92482" w:rsidRPr="00C92482" w:rsidRDefault="00C92482" w:rsidP="00C92482">
      <w:pPr>
        <w:pStyle w:val="NormalWeb"/>
        <w:spacing w:before="0" w:beforeAutospacing="0" w:after="120" w:afterAutospacing="0"/>
        <w:rPr>
          <w:color w:val="000000"/>
        </w:rPr>
      </w:pPr>
      <w:r w:rsidRPr="00C92482">
        <w:rPr>
          <w:color w:val="000000"/>
        </w:rPr>
        <w:t>người tiêu dùng giữ bị mất hoặc hư hỏng theo quy định.</w:t>
      </w:r>
    </w:p>
    <w:p w14:paraId="1B175CD6" w14:textId="77777777" w:rsidR="00C92482" w:rsidRPr="00C92482" w:rsidRDefault="00C92482" w:rsidP="00C92482">
      <w:pPr>
        <w:pStyle w:val="NormalWeb"/>
        <w:spacing w:before="0" w:beforeAutospacing="0" w:after="120" w:afterAutospacing="0"/>
        <w:rPr>
          <w:color w:val="000000"/>
        </w:rPr>
      </w:pPr>
      <w:r w:rsidRPr="00C92482">
        <w:rPr>
          <w:color w:val="000000"/>
        </w:rPr>
        <w:t>2. Phạt tiền từ 20.000.000 đồng đến 30.000.000 đồng đối với một trong các hành vi vi phạm sau đây:</w:t>
      </w:r>
    </w:p>
    <w:p w14:paraId="6A5136C3" w14:textId="77777777" w:rsidR="00C92482" w:rsidRPr="00C92482" w:rsidRDefault="00C92482" w:rsidP="00C92482">
      <w:pPr>
        <w:pStyle w:val="NormalWeb"/>
        <w:spacing w:before="0" w:beforeAutospacing="0" w:after="120" w:afterAutospacing="0"/>
        <w:rPr>
          <w:color w:val="000000"/>
        </w:rPr>
      </w:pPr>
      <w:r w:rsidRPr="00C92482">
        <w:rPr>
          <w:color w:val="000000"/>
        </w:rPr>
        <w:t>a) Không thông báo công khai điều kiện giao dịch chung trước khi giao dịch với người</w:t>
      </w:r>
    </w:p>
    <w:p w14:paraId="48AEB972"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tiêu dùng theo quy </w:t>
      </w:r>
      <w:proofErr w:type="gramStart"/>
      <w:r w:rsidRPr="00C92482">
        <w:rPr>
          <w:color w:val="000000"/>
        </w:rPr>
        <w:t>định;</w:t>
      </w:r>
      <w:proofErr w:type="gramEnd"/>
    </w:p>
    <w:p w14:paraId="720D25C0" w14:textId="77777777" w:rsidR="00C92482" w:rsidRPr="00C92482" w:rsidRDefault="00C92482" w:rsidP="00C92482">
      <w:pPr>
        <w:pStyle w:val="NormalWeb"/>
        <w:spacing w:before="0" w:beforeAutospacing="0" w:after="120" w:afterAutospacing="0"/>
        <w:rPr>
          <w:color w:val="000000"/>
        </w:rPr>
      </w:pPr>
      <w:r w:rsidRPr="00C92482">
        <w:rPr>
          <w:color w:val="000000"/>
        </w:rPr>
        <w:t>b) Điều kiện giao dịch chung không xác định rõ thời điểm áp dụng hoặc không được niêm yết ở nơi thuận lợi tại địa điểm giao dịch để người tiêu dùng có thể nhìn thấy theo quy định.</w:t>
      </w:r>
    </w:p>
    <w:p w14:paraId="7D6E20B2" w14:textId="77777777" w:rsidR="00C92482" w:rsidRPr="00C92482" w:rsidRDefault="00C92482" w:rsidP="00C92482">
      <w:pPr>
        <w:pStyle w:val="NormalWeb"/>
        <w:spacing w:before="0" w:beforeAutospacing="0" w:after="120" w:afterAutospacing="0"/>
        <w:rPr>
          <w:color w:val="000000"/>
        </w:rPr>
      </w:pPr>
      <w:r w:rsidRPr="00C92482">
        <w:rPr>
          <w:color w:val="000000"/>
        </w:rPr>
        <w:t>Điều 52. Hành vi vi phạm về giao kết hợp đồng, điều kiện giao dịch chung với người tiêu dùng</w:t>
      </w:r>
    </w:p>
    <w:p w14:paraId="04E946E0" w14:textId="77777777" w:rsidR="00C92482" w:rsidRPr="00C92482" w:rsidRDefault="00C92482" w:rsidP="00C92482">
      <w:pPr>
        <w:pStyle w:val="NormalWeb"/>
        <w:spacing w:before="0" w:beforeAutospacing="0" w:after="120" w:afterAutospacing="0"/>
        <w:rPr>
          <w:color w:val="000000"/>
        </w:rPr>
      </w:pPr>
      <w:r w:rsidRPr="00C92482">
        <w:rPr>
          <w:color w:val="000000"/>
        </w:rPr>
        <w:t>1. Phạt tiền từ 10.000.000 đồng đến 20.000.000 đồng đối với thương nhân kinh doanh hàng hóa, dịch vụ giao kết hợp đồng với người tiêu dùng có điều khoản không có hiệu lực theo quy định.</w:t>
      </w:r>
    </w:p>
    <w:p w14:paraId="0450BCBF" w14:textId="77777777" w:rsidR="00C92482" w:rsidRPr="00C92482" w:rsidRDefault="00C92482" w:rsidP="00C92482">
      <w:pPr>
        <w:pStyle w:val="NormalWeb"/>
        <w:spacing w:before="0" w:beforeAutospacing="0" w:after="120" w:afterAutospacing="0"/>
        <w:rPr>
          <w:color w:val="000000"/>
        </w:rPr>
      </w:pPr>
      <w:r w:rsidRPr="00C92482">
        <w:rPr>
          <w:color w:val="000000"/>
        </w:rPr>
        <w:t>2. Phạt tiền từ 20.000.000 đồng đến 30.000.000 đồng đối với hành vi vi phạm quy định tại khoản 1 Điều này trong trường hợp là hợp đồng theo mẫu, điều kiện giao dịch chung.</w:t>
      </w:r>
    </w:p>
    <w:p w14:paraId="286595CC" w14:textId="77777777" w:rsidR="00C92482" w:rsidRPr="00C92482" w:rsidRDefault="00C92482" w:rsidP="00C92482">
      <w:pPr>
        <w:pStyle w:val="NormalWeb"/>
        <w:spacing w:before="0" w:beforeAutospacing="0" w:after="120" w:afterAutospacing="0"/>
        <w:rPr>
          <w:color w:val="000000"/>
        </w:rPr>
      </w:pPr>
      <w:r w:rsidRPr="00C92482">
        <w:rPr>
          <w:color w:val="000000"/>
        </w:rPr>
        <w:t>3. Phạt tiền gấp hai lần mức tiền phạt quy định tại khoản 1 và 2 Điều này trong trường hợp hành vi vi phạm được thực hiện trên địa bàn từ 02 tỉnh, thành phố trực thuộc trung ương trở lên.</w:t>
      </w:r>
    </w:p>
    <w:p w14:paraId="5C30859B" w14:textId="77777777" w:rsidR="00C92482" w:rsidRPr="00C92482" w:rsidRDefault="00C92482" w:rsidP="00C92482">
      <w:pPr>
        <w:pStyle w:val="NormalWeb"/>
        <w:spacing w:before="0" w:beforeAutospacing="0" w:after="120" w:afterAutospacing="0"/>
        <w:rPr>
          <w:color w:val="000000"/>
        </w:rPr>
      </w:pPr>
      <w:r w:rsidRPr="00C92482">
        <w:rPr>
          <w:color w:val="000000"/>
        </w:rPr>
        <w:t>4. Biện pháp khắc phục hậu quả:</w:t>
      </w:r>
    </w:p>
    <w:p w14:paraId="4C82649F" w14:textId="77777777" w:rsidR="00C92482" w:rsidRPr="00C92482" w:rsidRDefault="00C92482" w:rsidP="00C92482">
      <w:pPr>
        <w:pStyle w:val="NormalWeb"/>
        <w:spacing w:before="0" w:beforeAutospacing="0" w:after="120" w:afterAutospacing="0"/>
        <w:rPr>
          <w:color w:val="000000"/>
        </w:rPr>
      </w:pPr>
      <w:r w:rsidRPr="00C92482">
        <w:rPr>
          <w:color w:val="000000"/>
        </w:rPr>
        <w:t>Buộc nộp lại số lợi bất hợp pháp có được do thực hiện hành vi vi phạm quy định tại Điều này</w:t>
      </w:r>
    </w:p>
    <w:p w14:paraId="4EC2639A" w14:textId="77777777" w:rsidR="00C92482" w:rsidRPr="00C92482" w:rsidRDefault="00C92482" w:rsidP="00C92482">
      <w:pPr>
        <w:pStyle w:val="NormalWeb"/>
        <w:spacing w:before="0" w:beforeAutospacing="0" w:after="120" w:afterAutospacing="0"/>
        <w:rPr>
          <w:color w:val="000000"/>
        </w:rPr>
      </w:pPr>
      <w:r w:rsidRPr="00C92482">
        <w:rPr>
          <w:color w:val="000000"/>
        </w:rPr>
        <w:t>Điều 64. Hành vi vi phạm về cung cấp dịch vụ thương mại điện tử</w:t>
      </w:r>
    </w:p>
    <w:p w14:paraId="1273D7C0" w14:textId="77777777" w:rsidR="00C92482" w:rsidRPr="00C92482" w:rsidRDefault="00C92482" w:rsidP="00C92482">
      <w:pPr>
        <w:pStyle w:val="NormalWeb"/>
        <w:spacing w:before="0" w:beforeAutospacing="0" w:after="120" w:afterAutospacing="0"/>
        <w:rPr>
          <w:color w:val="000000"/>
        </w:rPr>
      </w:pPr>
      <w:r w:rsidRPr="00C92482">
        <w:rPr>
          <w:color w:val="000000"/>
        </w:rPr>
        <w:t>1. Phạt tiền từ 1.000.000 đồng đến 5.000.000 đồng đối với một trong các hành vi vi phạm sau đây:</w:t>
      </w:r>
    </w:p>
    <w:p w14:paraId="01289B33"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a) Không công bố rõ trên website quy trình tiếp nhận, trách nhiệm xử lý khiếu nại của khách hàng và cơ chế giải quyết tranh chấp liên quan đến hợp đồng được giao kết trên website khuyến mại trực tuyến hoặc ứng dụng dịch vụ thương mại điện </w:t>
      </w:r>
      <w:proofErr w:type="gramStart"/>
      <w:r w:rsidRPr="00C92482">
        <w:rPr>
          <w:color w:val="000000"/>
        </w:rPr>
        <w:t>tử;</w:t>
      </w:r>
      <w:proofErr w:type="gramEnd"/>
    </w:p>
    <w:p w14:paraId="0DD69AB8"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b) Không công khai cơ chế giải quyết các tranh chấp phát sinh trong quá trình giao dịch trên sàn giao dịch thương mại điện tử và website đấu giá trực tuyến hoặc ứng dụng dịch vụ thương mại điện </w:t>
      </w:r>
      <w:proofErr w:type="gramStart"/>
      <w:r w:rsidRPr="00C92482">
        <w:rPr>
          <w:color w:val="000000"/>
        </w:rPr>
        <w:t>tử;</w:t>
      </w:r>
      <w:proofErr w:type="gramEnd"/>
    </w:p>
    <w:p w14:paraId="7CFA383E" w14:textId="77777777" w:rsidR="00C92482" w:rsidRPr="00C92482" w:rsidRDefault="00C92482" w:rsidP="00C92482">
      <w:pPr>
        <w:pStyle w:val="NormalWeb"/>
        <w:spacing w:before="0" w:beforeAutospacing="0" w:after="120" w:afterAutospacing="0"/>
        <w:rPr>
          <w:color w:val="000000"/>
        </w:rPr>
      </w:pPr>
      <w:r w:rsidRPr="00C92482">
        <w:rPr>
          <w:color w:val="000000"/>
        </w:rPr>
        <w:t>c) Không công bố đầy đủ thông tin về hàng hóa, dịch vụ được khuyến mại trên website</w:t>
      </w:r>
    </w:p>
    <w:p w14:paraId="264C9F18"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khuyến mại trực tuyến hoặc ứng dụng dịch vụ thương mại điện tử theo quy </w:t>
      </w:r>
      <w:proofErr w:type="gramStart"/>
      <w:r w:rsidRPr="00C92482">
        <w:rPr>
          <w:color w:val="000000"/>
        </w:rPr>
        <w:t>định;</w:t>
      </w:r>
      <w:proofErr w:type="gramEnd"/>
    </w:p>
    <w:p w14:paraId="648021A0" w14:textId="77777777" w:rsidR="00C92482" w:rsidRPr="00C92482" w:rsidRDefault="00C92482" w:rsidP="00C92482">
      <w:pPr>
        <w:pStyle w:val="NormalWeb"/>
        <w:spacing w:before="0" w:beforeAutospacing="0" w:after="120" w:afterAutospacing="0"/>
        <w:rPr>
          <w:color w:val="000000"/>
        </w:rPr>
      </w:pPr>
      <w:r w:rsidRPr="00C92482">
        <w:rPr>
          <w:color w:val="000000"/>
        </w:rPr>
        <w:t>d) Không cung cấp đầy đủ cho khách hàng thông tin về địa điểm và thời gian đấu giá, thông báo đấu giá hàng hóa, cách thức xác định người mua hàng, thông báo kết quả đấu giá trên website hoặc ứng dụng đấu giá trực tuyến theo quy định.</w:t>
      </w:r>
    </w:p>
    <w:p w14:paraId="2296E306" w14:textId="77777777" w:rsidR="00C92482" w:rsidRPr="00C92482" w:rsidRDefault="00C92482" w:rsidP="00C92482">
      <w:pPr>
        <w:pStyle w:val="NormalWeb"/>
        <w:spacing w:before="0" w:beforeAutospacing="0" w:after="120" w:afterAutospacing="0"/>
        <w:rPr>
          <w:color w:val="000000"/>
        </w:rPr>
      </w:pPr>
      <w:r w:rsidRPr="00C92482">
        <w:rPr>
          <w:color w:val="000000"/>
        </w:rPr>
        <w:t>2. Phạt tiền từ 5.000.000 đồng đến 10.000.000 đồng đối với một trong các hành vi vi phạm sau đây:</w:t>
      </w:r>
    </w:p>
    <w:p w14:paraId="1190263D"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a) Thiết lập chức năng đặt hàng trực tuyến trên website cung cấp dịch vụ thương mại điện tử hoặc ứng dụng dịch vụ thương mại điện tử để cho phép thương nhân, tổ chức, cá nhân có thể </w:t>
      </w:r>
      <w:r w:rsidRPr="00C92482">
        <w:rPr>
          <w:color w:val="000000"/>
        </w:rPr>
        <w:lastRenderedPageBreak/>
        <w:t xml:space="preserve">thực hiện giao kết hợp đồng nhưng quy trình giao kết hợp đồng không tuân thủ quy định của pháp </w:t>
      </w:r>
      <w:proofErr w:type="gramStart"/>
      <w:r w:rsidRPr="00C92482">
        <w:rPr>
          <w:color w:val="000000"/>
        </w:rPr>
        <w:t>luật;</w:t>
      </w:r>
      <w:proofErr w:type="gramEnd"/>
    </w:p>
    <w:p w14:paraId="6217A975" w14:textId="77777777" w:rsidR="00C92482" w:rsidRPr="00C92482" w:rsidRDefault="00C92482" w:rsidP="00C92482">
      <w:pPr>
        <w:pStyle w:val="NormalWeb"/>
        <w:spacing w:before="0" w:beforeAutospacing="0" w:after="120" w:afterAutospacing="0"/>
        <w:rPr>
          <w:color w:val="000000"/>
        </w:rPr>
      </w:pPr>
      <w:r w:rsidRPr="00C92482">
        <w:rPr>
          <w:color w:val="000000"/>
        </w:rPr>
        <w:t>b) Không hỗ trợ khách hàng bảo vệ quyền và lợi ích hợp pháp khi phát sinh mâu thuẫn với người bán trong giao dịch trên website cung cấp dịch vụ thương mại điện tử hoặc ứng dụng</w:t>
      </w:r>
    </w:p>
    <w:p w14:paraId="40CCC94B"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dịch vụ thương mại điện </w:t>
      </w:r>
      <w:proofErr w:type="gramStart"/>
      <w:r w:rsidRPr="00C92482">
        <w:rPr>
          <w:color w:val="000000"/>
        </w:rPr>
        <w:t>tử;</w:t>
      </w:r>
      <w:proofErr w:type="gramEnd"/>
    </w:p>
    <w:p w14:paraId="0B530948" w14:textId="77777777" w:rsidR="00C92482" w:rsidRPr="00C92482" w:rsidRDefault="00C92482" w:rsidP="00C92482">
      <w:pPr>
        <w:pStyle w:val="NormalWeb"/>
        <w:spacing w:before="0" w:beforeAutospacing="0" w:after="120" w:afterAutospacing="0"/>
        <w:rPr>
          <w:color w:val="000000"/>
        </w:rPr>
      </w:pPr>
      <w:r w:rsidRPr="00C92482">
        <w:rPr>
          <w:color w:val="000000"/>
        </w:rPr>
        <w:t>c) Không thông báo kết quả đấu giá và gửi đến người bán hàng, người mua hàng và các</w:t>
      </w:r>
    </w:p>
    <w:p w14:paraId="0B97CA21"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bên có liên quan theo quy </w:t>
      </w:r>
      <w:proofErr w:type="gramStart"/>
      <w:r w:rsidRPr="00C92482">
        <w:rPr>
          <w:color w:val="000000"/>
        </w:rPr>
        <w:t>định;</w:t>
      </w:r>
      <w:proofErr w:type="gramEnd"/>
    </w:p>
    <w:p w14:paraId="59320597" w14:textId="77777777" w:rsidR="00C92482" w:rsidRPr="00C92482" w:rsidRDefault="00C92482" w:rsidP="00C92482">
      <w:pPr>
        <w:pStyle w:val="NormalWeb"/>
        <w:spacing w:before="0" w:beforeAutospacing="0" w:after="120" w:afterAutospacing="0"/>
        <w:rPr>
          <w:color w:val="000000"/>
        </w:rPr>
      </w:pPr>
      <w:r w:rsidRPr="00C92482">
        <w:rPr>
          <w:color w:val="000000"/>
        </w:rPr>
        <w:t>d) Không cung cấp cho người bán hàng thông tin về diễn biến cuộc đấu giá mà người</w:t>
      </w:r>
    </w:p>
    <w:p w14:paraId="6F0D5522" w14:textId="77777777" w:rsidR="00C92482" w:rsidRPr="00C92482" w:rsidRDefault="00C92482" w:rsidP="00C92482">
      <w:pPr>
        <w:pStyle w:val="NormalWeb"/>
        <w:spacing w:before="0" w:beforeAutospacing="0" w:after="120" w:afterAutospacing="0"/>
        <w:rPr>
          <w:color w:val="000000"/>
        </w:rPr>
      </w:pPr>
      <w:r w:rsidRPr="00C92482">
        <w:rPr>
          <w:color w:val="000000"/>
        </w:rPr>
        <w:t>bán hàng tổ chức khi có yêu cầu.</w:t>
      </w:r>
    </w:p>
    <w:p w14:paraId="6D87ED0A" w14:textId="77777777" w:rsidR="00C92482" w:rsidRPr="00C92482" w:rsidRDefault="00C92482" w:rsidP="00C92482">
      <w:pPr>
        <w:pStyle w:val="NormalWeb"/>
        <w:spacing w:before="0" w:beforeAutospacing="0" w:after="120" w:afterAutospacing="0"/>
        <w:rPr>
          <w:color w:val="000000"/>
        </w:rPr>
      </w:pPr>
      <w:r w:rsidRPr="00C92482">
        <w:rPr>
          <w:color w:val="000000"/>
        </w:rPr>
        <w:t>3. Phạt tiền từ 10.000.000 đồng đến 20.000.000 đồng đối với một trong các hành vi vi phạm sau đây:</w:t>
      </w:r>
    </w:p>
    <w:p w14:paraId="129D83DC"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a) Không đảm bảo an toàn cho thông tin cá nhân của người tiêu dùng và thông tin liên quan đến bí mật kinh doanh của thương nhân, tổ chức, cá nhân tham gia giao dịch trên website cung cấp dịch vụ thương mại điện tử hoặc ứng dụng dịch vụ thương mại điện </w:t>
      </w:r>
      <w:proofErr w:type="gramStart"/>
      <w:r w:rsidRPr="00C92482">
        <w:rPr>
          <w:color w:val="000000"/>
        </w:rPr>
        <w:t>tử;</w:t>
      </w:r>
      <w:proofErr w:type="gramEnd"/>
    </w:p>
    <w:p w14:paraId="3FD83FB3"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b) Không công bố quy chế hoặc công bố quy chế trên website khác với thông tin tại hồ sơ đăng ký website cung cấp dịch vụ thương mại điện tử hoặc ứng dụng dịch vụ thương mại điện tử đã được cơ quan quản lý nhà nước có thẩm quyền xác </w:t>
      </w:r>
      <w:proofErr w:type="gramStart"/>
      <w:r w:rsidRPr="00C92482">
        <w:rPr>
          <w:color w:val="000000"/>
        </w:rPr>
        <w:t>nhận;</w:t>
      </w:r>
      <w:proofErr w:type="gramEnd"/>
    </w:p>
    <w:p w14:paraId="66109961"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c) Thay đổi các nội dung của quy chế website cung cấp dịch vụ thương mại điện tử hoặc ứng dụng dịch vụ thương mại điện tử mà không thông báo cho các chủ thể sử dụng dịch vụ trước khi áp dụng những thay đổi </w:t>
      </w:r>
      <w:proofErr w:type="gramStart"/>
      <w:r w:rsidRPr="00C92482">
        <w:rPr>
          <w:color w:val="000000"/>
        </w:rPr>
        <w:t>đó;</w:t>
      </w:r>
      <w:proofErr w:type="gramEnd"/>
    </w:p>
    <w:p w14:paraId="25D918E6" w14:textId="77777777" w:rsidR="00C92482" w:rsidRPr="00C92482" w:rsidRDefault="00C92482" w:rsidP="00C92482">
      <w:pPr>
        <w:pStyle w:val="NormalWeb"/>
        <w:spacing w:before="0" w:beforeAutospacing="0" w:after="120" w:afterAutospacing="0"/>
        <w:rPr>
          <w:color w:val="000000"/>
        </w:rPr>
      </w:pPr>
      <w:r w:rsidRPr="00C92482">
        <w:rPr>
          <w:color w:val="000000"/>
        </w:rPr>
        <w:t>d) Không có cơ chế kiểm tra, giám sát để đảm bảo việc cung cấp thông tin của người bán trên website thương mại điện tử hoặc ứng dụng di động được thực hiện chính xác, đầy đủ; đ) Thiết lập website cung cấp dịch vụ thương mại điện tử hoặc ứng dụng dịch vụ thương mại điện tử hoặc website cung cấp các dịch vụ trực tuyến khác mà không cung cấp cho khách hàng công cụ trực tuyến để khách hàng có thể gửi yêu cầu chấm dứt hợp đồng khi hết nhu cầu sử dụng dịch vụ;</w:t>
      </w:r>
    </w:p>
    <w:p w14:paraId="149CF04C" w14:textId="77777777" w:rsidR="00C92482" w:rsidRPr="00C92482" w:rsidRDefault="00C92482" w:rsidP="00C92482">
      <w:pPr>
        <w:pStyle w:val="NormalWeb"/>
        <w:spacing w:before="0" w:beforeAutospacing="0" w:after="120" w:afterAutospacing="0"/>
        <w:rPr>
          <w:color w:val="000000"/>
        </w:rPr>
      </w:pPr>
      <w:r w:rsidRPr="00C92482">
        <w:rPr>
          <w:color w:val="000000"/>
        </w:rPr>
        <w:t>e) Đơn phương chấm dứt hợp đồng hoặc ngừng cung cấp dịch vụ trên website cung cấp dịch vụ thương mại điện tử hoặc ứng dụng dịch vụ thương mại điện tử hoặc website cung cấp các dịch vụ trực tuyến khác mà không có cơ chế thông báo cho khách hàng sử dụng dịch vụ được biết hoặc không có lý do chính đáng.</w:t>
      </w:r>
    </w:p>
    <w:p w14:paraId="63BB44B0" w14:textId="77777777" w:rsidR="00C92482" w:rsidRPr="00C92482" w:rsidRDefault="00C92482" w:rsidP="00C92482">
      <w:pPr>
        <w:pStyle w:val="NormalWeb"/>
        <w:spacing w:before="0" w:beforeAutospacing="0" w:after="120" w:afterAutospacing="0"/>
        <w:rPr>
          <w:color w:val="000000"/>
        </w:rPr>
      </w:pPr>
      <w:r w:rsidRPr="00C92482">
        <w:rPr>
          <w:color w:val="000000"/>
        </w:rPr>
        <w:t>4. Phạt tiền từ 20.000.000 đồng đến 30.000.000 đồng đối với một trong các hành vi vi phạm sau đây:</w:t>
      </w:r>
    </w:p>
    <w:p w14:paraId="2246ECCE" w14:textId="77777777" w:rsidR="00C92482" w:rsidRPr="00C92482" w:rsidRDefault="00C92482" w:rsidP="00C92482">
      <w:pPr>
        <w:pStyle w:val="NormalWeb"/>
        <w:spacing w:before="0" w:beforeAutospacing="0" w:after="120" w:afterAutospacing="0"/>
        <w:rPr>
          <w:color w:val="000000"/>
        </w:rPr>
      </w:pPr>
      <w:r w:rsidRPr="00C92482">
        <w:rPr>
          <w:color w:val="000000"/>
        </w:rPr>
        <w:t>a) Không yêu cầu thương nhân, tổ chức, cá nhân là người bán trên website cung cấp dịch vụ thương mại điện tử hoặc ứng dụng dịch vụ thương mại điện tử cung cấp thông tin theo</w:t>
      </w:r>
    </w:p>
    <w:p w14:paraId="15F75EA6"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quy </w:t>
      </w:r>
      <w:proofErr w:type="gramStart"/>
      <w:r w:rsidRPr="00C92482">
        <w:rPr>
          <w:color w:val="000000"/>
        </w:rPr>
        <w:t>định;</w:t>
      </w:r>
      <w:proofErr w:type="gramEnd"/>
    </w:p>
    <w:p w14:paraId="4DF6C88A" w14:textId="77777777" w:rsidR="00C92482" w:rsidRPr="00C92482" w:rsidRDefault="00C92482" w:rsidP="00C92482">
      <w:pPr>
        <w:pStyle w:val="NormalWeb"/>
        <w:spacing w:before="0" w:beforeAutospacing="0" w:after="120" w:afterAutospacing="0"/>
        <w:rPr>
          <w:color w:val="000000"/>
        </w:rPr>
      </w:pPr>
      <w:r w:rsidRPr="00C92482">
        <w:rPr>
          <w:color w:val="000000"/>
        </w:rPr>
        <w:t>b) Không lưu trữ thông tin đăng ký của thương nhân, tổ chức, cá nhân tham gia website</w:t>
      </w:r>
    </w:p>
    <w:p w14:paraId="0F7845DB"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cung cấp dịch vụ thương mại điện tử hoặc ứng dụng dịch vụ thương mại điện </w:t>
      </w:r>
      <w:proofErr w:type="gramStart"/>
      <w:r w:rsidRPr="00C92482">
        <w:rPr>
          <w:color w:val="000000"/>
        </w:rPr>
        <w:t>tử;</w:t>
      </w:r>
      <w:proofErr w:type="gramEnd"/>
    </w:p>
    <w:p w14:paraId="141C8F5E"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c) Thiết lập website đấu giá trực tuyến hoặc ứng dụng dịch vụ thương mại điện tử nhưng không cung cấp công cụ để người bán hàng có thể thông báo, niêm yết công khai, đầy đủ, chính xác các </w:t>
      </w:r>
      <w:r w:rsidRPr="00C92482">
        <w:rPr>
          <w:color w:val="000000"/>
        </w:rPr>
        <w:lastRenderedPageBreak/>
        <w:t xml:space="preserve">thông tin cần thiết có liên quan đến hàng hóa đấu giá, bao gồm cả hình ảnh về hàng hóa và các tài liệu giới thiệu kèm </w:t>
      </w:r>
      <w:proofErr w:type="gramStart"/>
      <w:r w:rsidRPr="00C92482">
        <w:rPr>
          <w:color w:val="000000"/>
        </w:rPr>
        <w:t>theo;</w:t>
      </w:r>
      <w:proofErr w:type="gramEnd"/>
    </w:p>
    <w:p w14:paraId="26B4D474"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d) Thiết lập website đấu giá trực tuyến hoặc ứng dụng dịch vụ thương mại điện tử nhưng hệ thống kỹ thuật phục vụ hoạt động đấu giá trực tuyến không tuân thủ quy định của pháp </w:t>
      </w:r>
      <w:proofErr w:type="gramStart"/>
      <w:r w:rsidRPr="00C92482">
        <w:rPr>
          <w:color w:val="000000"/>
        </w:rPr>
        <w:t>luật;</w:t>
      </w:r>
      <w:proofErr w:type="gramEnd"/>
    </w:p>
    <w:p w14:paraId="02472EAD" w14:textId="77777777" w:rsidR="00C92482" w:rsidRPr="00C92482" w:rsidRDefault="00C92482" w:rsidP="00C92482">
      <w:pPr>
        <w:pStyle w:val="NormalWeb"/>
        <w:spacing w:before="0" w:beforeAutospacing="0" w:after="120" w:afterAutospacing="0"/>
        <w:rPr>
          <w:color w:val="000000"/>
        </w:rPr>
      </w:pPr>
      <w:r w:rsidRPr="00C92482">
        <w:rPr>
          <w:color w:val="000000"/>
        </w:rPr>
        <w:t>đ) Không có biện pháp ngăn chặn và loại bỏ khỏi website thương mại điện tử hoặc ứng dụng di động những thông tin bán hàng hóa, cung ứng dịch vụ thuộc danh mục hàng hóa, dịch vụ cấm kinh doanh theo quy định của pháp luật và hàng hóa hạn chế kinh doanh theo quy định.</w:t>
      </w:r>
    </w:p>
    <w:p w14:paraId="7FD64FBA" w14:textId="77777777" w:rsidR="00C92482" w:rsidRPr="00C92482" w:rsidRDefault="00C92482" w:rsidP="00C92482">
      <w:pPr>
        <w:pStyle w:val="NormalWeb"/>
        <w:spacing w:before="0" w:beforeAutospacing="0" w:after="120" w:afterAutospacing="0"/>
        <w:rPr>
          <w:color w:val="000000"/>
        </w:rPr>
      </w:pPr>
      <w:r w:rsidRPr="00C92482">
        <w:rPr>
          <w:color w:val="000000"/>
        </w:rPr>
        <w:t>5. Phạt tiền từ 30.000.000 đồng đến 40.000.000 đồng đối với một trong các hành vi vi phạm sau đây:</w:t>
      </w:r>
    </w:p>
    <w:p w14:paraId="5BBD8B35"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a) Không có biện pháp xử lý kịp thời khi phát hiện hoặc nhận được phản ánh về hành vi kinh doanh vi phạm pháp luật trên website cung cấp dịch vụ thương mại điện tử hoặc ứng dụng dịch vụ thương mại điện </w:t>
      </w:r>
      <w:proofErr w:type="gramStart"/>
      <w:r w:rsidRPr="00C92482">
        <w:rPr>
          <w:color w:val="000000"/>
        </w:rPr>
        <w:t>tử;</w:t>
      </w:r>
      <w:proofErr w:type="gramEnd"/>
    </w:p>
    <w:p w14:paraId="11924BBF"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b) Không cung cấp thông tin và hỗ trợ cơ quan quản lý nhà nước điều tra các hành vi kinh doanh vi phạm pháp luật trên website cung cấp dịch vụ thương mại điện tử hoặc ứng dụng dịch vụ thương mại điện </w:t>
      </w:r>
      <w:proofErr w:type="gramStart"/>
      <w:r w:rsidRPr="00C92482">
        <w:rPr>
          <w:color w:val="000000"/>
        </w:rPr>
        <w:t>tử;</w:t>
      </w:r>
      <w:proofErr w:type="gramEnd"/>
    </w:p>
    <w:p w14:paraId="3470898C" w14:textId="77777777" w:rsidR="00C92482" w:rsidRPr="00C92482" w:rsidRDefault="00C92482" w:rsidP="00C92482">
      <w:pPr>
        <w:pStyle w:val="NormalWeb"/>
        <w:spacing w:before="0" w:beforeAutospacing="0" w:after="120" w:afterAutospacing="0"/>
        <w:rPr>
          <w:color w:val="000000"/>
        </w:rPr>
      </w:pPr>
      <w:r w:rsidRPr="00C92482">
        <w:rPr>
          <w:color w:val="000000"/>
        </w:rPr>
        <w:t>c) Tự ý thay đổi, xóa, hủy, sao chép, tiết lộ hoặc di chuyển trái phép thông tin thanh toán của khách hàng trên website cung cấp dịch vụ thương mại điện tử hoặc ứng dụng thương mại điện tử hoặc để thông tin thanh toán của khách hàng qua website cung cấp dịch vụ thương mại điện tử hoặc ứng dụng thương mại điện tử bị chiếm đoạt gây thiệt hại cho khách hàng.</w:t>
      </w:r>
    </w:p>
    <w:p w14:paraId="5C598B50" w14:textId="77777777" w:rsidR="00C92482" w:rsidRPr="00C92482" w:rsidRDefault="00C92482" w:rsidP="00C92482">
      <w:pPr>
        <w:pStyle w:val="NormalWeb"/>
        <w:spacing w:before="0" w:beforeAutospacing="0" w:after="120" w:afterAutospacing="0"/>
        <w:rPr>
          <w:color w:val="000000"/>
        </w:rPr>
      </w:pPr>
      <w:r w:rsidRPr="00C92482">
        <w:rPr>
          <w:color w:val="000000"/>
        </w:rPr>
        <w:t>6. Phạt tiền từ 40.000.000 đồng đến 50.000.000 đồng đối với hành vi tổ chức mạng lưới kinh doanh, tiếp thị cho dịch vụ thương mại điện tử trong đó mỗi người tham gia phải đóng một khoản tiền ban đầu để mua dịch vụ và được nhận tiền hoa hồng, tiền thưởng hoặc lợi ích kinh tế khác từ việc vận động người khác tham gia mạng lưới.</w:t>
      </w:r>
    </w:p>
    <w:p w14:paraId="72425287" w14:textId="77777777" w:rsidR="00C92482" w:rsidRPr="00C92482" w:rsidRDefault="00C92482" w:rsidP="00C92482">
      <w:pPr>
        <w:pStyle w:val="NormalWeb"/>
        <w:spacing w:before="0" w:beforeAutospacing="0" w:after="120" w:afterAutospacing="0"/>
        <w:rPr>
          <w:color w:val="000000"/>
        </w:rPr>
      </w:pPr>
      <w:r w:rsidRPr="00C92482">
        <w:rPr>
          <w:color w:val="000000"/>
        </w:rPr>
        <w:t>7. Hình thức xử phạt bổ sung:</w:t>
      </w:r>
    </w:p>
    <w:p w14:paraId="7564F668" w14:textId="77777777" w:rsidR="00C92482" w:rsidRPr="00C92482" w:rsidRDefault="00C92482" w:rsidP="00C92482">
      <w:pPr>
        <w:pStyle w:val="NormalWeb"/>
        <w:spacing w:before="0" w:beforeAutospacing="0" w:after="120" w:afterAutospacing="0"/>
        <w:rPr>
          <w:color w:val="000000"/>
        </w:rPr>
      </w:pPr>
      <w:r w:rsidRPr="00C92482">
        <w:rPr>
          <w:color w:val="000000"/>
        </w:rPr>
        <w:t>a) Tịch thu tang vật, phương tiện được sử dụng để thực hiện hành vi vi phạm quy định</w:t>
      </w:r>
    </w:p>
    <w:p w14:paraId="3D4DED3E" w14:textId="77777777" w:rsidR="00C92482" w:rsidRPr="00C92482" w:rsidRDefault="00C92482" w:rsidP="00C92482">
      <w:pPr>
        <w:pStyle w:val="NormalWeb"/>
        <w:spacing w:before="0" w:beforeAutospacing="0" w:after="120" w:afterAutospacing="0"/>
        <w:rPr>
          <w:color w:val="000000"/>
        </w:rPr>
      </w:pPr>
      <w:r w:rsidRPr="00C92482">
        <w:rPr>
          <w:color w:val="000000"/>
        </w:rPr>
        <w:t>tại khoản 6 Điều này</w:t>
      </w:r>
    </w:p>
    <w:p w14:paraId="719327EE" w14:textId="77777777" w:rsidR="00C92482" w:rsidRPr="00C92482" w:rsidRDefault="00C92482" w:rsidP="00C92482">
      <w:pPr>
        <w:pStyle w:val="NormalWeb"/>
        <w:spacing w:before="0" w:beforeAutospacing="0" w:after="120" w:afterAutospacing="0"/>
        <w:rPr>
          <w:color w:val="000000"/>
        </w:rPr>
      </w:pPr>
      <w:r w:rsidRPr="00C92482">
        <w:rPr>
          <w:color w:val="000000"/>
        </w:rPr>
        <w:t>b) Đình chỉ hoạt động thương mại điện tử từ 06 tháng đến 12 tháng đối với hành vi vi</w:t>
      </w:r>
    </w:p>
    <w:p w14:paraId="356FCF72" w14:textId="77777777" w:rsidR="00C92482" w:rsidRPr="00C92482" w:rsidRDefault="00C92482" w:rsidP="00C92482">
      <w:pPr>
        <w:pStyle w:val="NormalWeb"/>
        <w:spacing w:before="0" w:beforeAutospacing="0" w:after="120" w:afterAutospacing="0"/>
        <w:rPr>
          <w:color w:val="000000"/>
        </w:rPr>
      </w:pPr>
      <w:r w:rsidRPr="00C92482">
        <w:rPr>
          <w:color w:val="000000"/>
        </w:rPr>
        <w:t>phạm quy định tại khoản 6 Điều này.</w:t>
      </w:r>
    </w:p>
    <w:p w14:paraId="1D76172B" w14:textId="77777777" w:rsidR="00C92482" w:rsidRPr="00C92482" w:rsidRDefault="00C92482" w:rsidP="00C92482">
      <w:pPr>
        <w:pStyle w:val="NormalWeb"/>
        <w:spacing w:before="0" w:beforeAutospacing="0" w:after="120" w:afterAutospacing="0"/>
        <w:rPr>
          <w:color w:val="000000"/>
        </w:rPr>
      </w:pPr>
      <w:r w:rsidRPr="00C92482">
        <w:rPr>
          <w:color w:val="000000"/>
        </w:rPr>
        <w:t>8. Biện pháp khắc phục hậu quả:</w:t>
      </w:r>
    </w:p>
    <w:p w14:paraId="56637C6D"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a) Buộc thu hồi tên miền “.vn” của website thương mại điện tử hoặc buộc gỡ bỏ ứng dụng di động trên các kho ứng dụng hoặc trên các địa chỉ đã cung cấp đối với hành vi vi phạm quy định tại khoản 6 Điều </w:t>
      </w:r>
      <w:proofErr w:type="gramStart"/>
      <w:r w:rsidRPr="00C92482">
        <w:rPr>
          <w:color w:val="000000"/>
        </w:rPr>
        <w:t>này;</w:t>
      </w:r>
      <w:proofErr w:type="gramEnd"/>
    </w:p>
    <w:p w14:paraId="41A93717" w14:textId="77777777" w:rsidR="00C92482" w:rsidRPr="00C92482" w:rsidRDefault="00C92482" w:rsidP="00C92482">
      <w:pPr>
        <w:pStyle w:val="NormalWeb"/>
        <w:spacing w:before="0" w:beforeAutospacing="0" w:after="120" w:afterAutospacing="0"/>
        <w:rPr>
          <w:color w:val="000000"/>
        </w:rPr>
      </w:pPr>
      <w:r w:rsidRPr="00C92482">
        <w:rPr>
          <w:color w:val="000000"/>
        </w:rPr>
        <w:t>b) Buộc nộp lại số lợi bất hợp pháp có được do thực hiện hành vi vi phạm quy định tại</w:t>
      </w:r>
    </w:p>
    <w:p w14:paraId="13B350DD" w14:textId="77777777" w:rsidR="00C92482" w:rsidRPr="00C92482" w:rsidRDefault="00C92482" w:rsidP="00C92482">
      <w:pPr>
        <w:pStyle w:val="NormalWeb"/>
        <w:spacing w:before="0" w:beforeAutospacing="0" w:after="120" w:afterAutospacing="0"/>
        <w:rPr>
          <w:color w:val="000000"/>
        </w:rPr>
      </w:pPr>
      <w:r w:rsidRPr="00C92482">
        <w:rPr>
          <w:color w:val="000000"/>
        </w:rPr>
        <w:t>khoản 6 Điều này.</w:t>
      </w:r>
    </w:p>
    <w:p w14:paraId="6131EA27" w14:textId="77777777" w:rsidR="00C92482" w:rsidRPr="00C92482" w:rsidRDefault="00C92482" w:rsidP="00C92482">
      <w:pPr>
        <w:pStyle w:val="NormalWeb"/>
        <w:spacing w:before="0" w:beforeAutospacing="0" w:after="120" w:afterAutospacing="0"/>
        <w:rPr>
          <w:color w:val="000000"/>
        </w:rPr>
      </w:pPr>
      <w:r w:rsidRPr="00C92482">
        <w:rPr>
          <w:color w:val="000000"/>
        </w:rPr>
        <w:t>Điều 65. Hành vi vi phạm về bảo vệ thông tin cá nhân trong hoạt động thương mại điện tử</w:t>
      </w:r>
    </w:p>
    <w:p w14:paraId="52F0B907" w14:textId="77777777" w:rsidR="00C92482" w:rsidRPr="00C92482" w:rsidRDefault="00C92482" w:rsidP="00C92482">
      <w:pPr>
        <w:pStyle w:val="NormalWeb"/>
        <w:spacing w:before="0" w:beforeAutospacing="0" w:after="120" w:afterAutospacing="0"/>
        <w:rPr>
          <w:color w:val="000000"/>
        </w:rPr>
      </w:pPr>
      <w:r w:rsidRPr="00C92482">
        <w:rPr>
          <w:color w:val="000000"/>
        </w:rPr>
        <w:t>1. Phạt tiền từ 1.000.000 đồng đến 5.000.000 đồng đối với một trong các hành vi vi phạm sau đây:</w:t>
      </w:r>
    </w:p>
    <w:p w14:paraId="77F719BB"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a) Xây dựng chính sách bảo vệ thông tin cá nhân không đúng quy </w:t>
      </w:r>
      <w:proofErr w:type="gramStart"/>
      <w:r w:rsidRPr="00C92482">
        <w:rPr>
          <w:color w:val="000000"/>
        </w:rPr>
        <w:t>định;</w:t>
      </w:r>
      <w:proofErr w:type="gramEnd"/>
    </w:p>
    <w:p w14:paraId="5DA3131E" w14:textId="77777777" w:rsidR="00C92482" w:rsidRPr="00C92482" w:rsidRDefault="00C92482" w:rsidP="00C92482">
      <w:pPr>
        <w:pStyle w:val="NormalWeb"/>
        <w:spacing w:before="0" w:beforeAutospacing="0" w:after="120" w:afterAutospacing="0"/>
        <w:rPr>
          <w:color w:val="000000"/>
        </w:rPr>
      </w:pPr>
      <w:r w:rsidRPr="00C92482">
        <w:rPr>
          <w:color w:val="000000"/>
        </w:rPr>
        <w:lastRenderedPageBreak/>
        <w:t>b) Không hiển thị công khai cho người tiêu dùng chính sách bảo vệ thông tin cá nhân tại</w:t>
      </w:r>
    </w:p>
    <w:p w14:paraId="54214D39" w14:textId="77777777" w:rsidR="00C92482" w:rsidRPr="00C92482" w:rsidRDefault="00C92482" w:rsidP="00C92482">
      <w:pPr>
        <w:pStyle w:val="NormalWeb"/>
        <w:spacing w:before="0" w:beforeAutospacing="0" w:after="120" w:afterAutospacing="0"/>
        <w:rPr>
          <w:color w:val="000000"/>
        </w:rPr>
      </w:pPr>
      <w:r w:rsidRPr="00C92482">
        <w:rPr>
          <w:color w:val="000000"/>
        </w:rPr>
        <w:t>vị trí dễ thấy trên website thương mại điện tử.</w:t>
      </w:r>
    </w:p>
    <w:p w14:paraId="1C9C700E" w14:textId="77777777" w:rsidR="00C92482" w:rsidRPr="00C92482" w:rsidRDefault="00C92482" w:rsidP="00C92482">
      <w:pPr>
        <w:pStyle w:val="NormalWeb"/>
        <w:spacing w:before="0" w:beforeAutospacing="0" w:after="120" w:afterAutospacing="0"/>
        <w:rPr>
          <w:color w:val="000000"/>
        </w:rPr>
      </w:pPr>
      <w:r w:rsidRPr="00C92482">
        <w:rPr>
          <w:color w:val="000000"/>
        </w:rPr>
        <w:t>2. Phạt tiền từ 5.000.000 đồng đến 10.000.000 đồng đối với một trong các hành vi vi phạm sau đây:</w:t>
      </w:r>
    </w:p>
    <w:p w14:paraId="38839597" w14:textId="77777777" w:rsidR="00C92482" w:rsidRPr="00C92482" w:rsidRDefault="00C92482" w:rsidP="00C92482">
      <w:pPr>
        <w:pStyle w:val="NormalWeb"/>
        <w:spacing w:before="0" w:beforeAutospacing="0" w:after="120" w:afterAutospacing="0"/>
        <w:rPr>
          <w:color w:val="000000"/>
        </w:rPr>
      </w:pPr>
      <w:r w:rsidRPr="00C92482">
        <w:rPr>
          <w:color w:val="000000"/>
        </w:rPr>
        <w:t>a) Không hiển thị rõ ràng cho người tiêu dùng chính sách bảo vệ thông tin cá nhân trước</w:t>
      </w:r>
    </w:p>
    <w:p w14:paraId="2B0E86CB"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hoặc tại thời điểm thu thập thông </w:t>
      </w:r>
      <w:proofErr w:type="gramStart"/>
      <w:r w:rsidRPr="00C92482">
        <w:rPr>
          <w:color w:val="000000"/>
        </w:rPr>
        <w:t>tin;</w:t>
      </w:r>
      <w:proofErr w:type="gramEnd"/>
    </w:p>
    <w:p w14:paraId="6755D16A" w14:textId="77777777" w:rsidR="00C92482" w:rsidRPr="00C92482" w:rsidRDefault="00C92482" w:rsidP="00C92482">
      <w:pPr>
        <w:pStyle w:val="NormalWeb"/>
        <w:spacing w:before="0" w:beforeAutospacing="0" w:after="120" w:afterAutospacing="0"/>
        <w:rPr>
          <w:color w:val="000000"/>
        </w:rPr>
      </w:pPr>
      <w:r w:rsidRPr="00C92482">
        <w:rPr>
          <w:color w:val="000000"/>
        </w:rPr>
        <w:t>b) Không tiến hành kiểm tra, cập nhật, điều chỉnh, hủy bỏ thông tin cá nhân khi có yêu</w:t>
      </w:r>
    </w:p>
    <w:p w14:paraId="624FCE23"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cầu của chủ thể thông </w:t>
      </w:r>
      <w:proofErr w:type="gramStart"/>
      <w:r w:rsidRPr="00C92482">
        <w:rPr>
          <w:color w:val="000000"/>
        </w:rPr>
        <w:t>tin;</w:t>
      </w:r>
      <w:proofErr w:type="gramEnd"/>
    </w:p>
    <w:p w14:paraId="2AA3ED82"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c) Không có cơ chế để chủ thể thông tin bày tỏ sự đồng ý một cách rõ ràng khi tiến hành thu thập thông tin, thông qua các chức năng trực tuyến trên website, thư điện tử, tin nhắn, hoặc những phương thức khác theo thỏa thuận giữa hai </w:t>
      </w:r>
      <w:proofErr w:type="gramStart"/>
      <w:r w:rsidRPr="00C92482">
        <w:rPr>
          <w:color w:val="000000"/>
        </w:rPr>
        <w:t>bên;</w:t>
      </w:r>
      <w:proofErr w:type="gramEnd"/>
    </w:p>
    <w:p w14:paraId="6DDB5111" w14:textId="77777777" w:rsidR="00C92482" w:rsidRPr="00C92482" w:rsidRDefault="00C92482" w:rsidP="00C92482">
      <w:pPr>
        <w:pStyle w:val="NormalWeb"/>
        <w:spacing w:before="0" w:beforeAutospacing="0" w:after="120" w:afterAutospacing="0"/>
        <w:rPr>
          <w:color w:val="000000"/>
        </w:rPr>
      </w:pPr>
      <w:r w:rsidRPr="00C92482">
        <w:rPr>
          <w:color w:val="000000"/>
        </w:rPr>
        <w:t>d) Không có cơ chế riêng để chủ thể thông tin được lựa chọn việc cho phép hoặc không cho phép sử dụng thông tin cá nhân của họ trong những trường hợp: chia sẻ, tiết lộ, chuyển giao thông tin cho một bên thứ ba hoặc sử dụng thông tin cá nhân để gửi quảng cáo, giới thiệu sản phẩm và các thông tin có tính thương mại khác.</w:t>
      </w:r>
    </w:p>
    <w:p w14:paraId="11C1E5E6" w14:textId="77777777" w:rsidR="00C92482" w:rsidRPr="00C92482" w:rsidRDefault="00C92482" w:rsidP="00C92482">
      <w:pPr>
        <w:pStyle w:val="NormalWeb"/>
        <w:spacing w:before="0" w:beforeAutospacing="0" w:after="120" w:afterAutospacing="0"/>
        <w:rPr>
          <w:color w:val="000000"/>
        </w:rPr>
      </w:pPr>
      <w:r w:rsidRPr="00C92482">
        <w:rPr>
          <w:color w:val="000000"/>
        </w:rPr>
        <w:t>3. Phạt tiền từ 10.000.000 đồng đến 20.000.000 đồng đối với một trong các hành vi vi phạm sau đây:</w:t>
      </w:r>
    </w:p>
    <w:p w14:paraId="569D719C" w14:textId="77777777" w:rsidR="00C92482" w:rsidRPr="00C92482" w:rsidRDefault="00C92482" w:rsidP="00C92482">
      <w:pPr>
        <w:pStyle w:val="NormalWeb"/>
        <w:spacing w:before="0" w:beforeAutospacing="0" w:after="120" w:afterAutospacing="0"/>
        <w:rPr>
          <w:color w:val="000000"/>
        </w:rPr>
      </w:pPr>
      <w:r w:rsidRPr="00C92482">
        <w:rPr>
          <w:color w:val="000000"/>
        </w:rPr>
        <w:t>a) Không thiết lập cơ chế tiếp nhận và giải quyết khiếu nại của người tiêu dùng liên</w:t>
      </w:r>
    </w:p>
    <w:p w14:paraId="711C4B54"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quan đến việc thông tin cá nhân bị sử dụng sai mục đích hoặc phạm vi đã thông </w:t>
      </w:r>
      <w:proofErr w:type="gramStart"/>
      <w:r w:rsidRPr="00C92482">
        <w:rPr>
          <w:color w:val="000000"/>
        </w:rPr>
        <w:t>báo;</w:t>
      </w:r>
      <w:proofErr w:type="gramEnd"/>
    </w:p>
    <w:p w14:paraId="6582D7AA" w14:textId="77777777" w:rsidR="00C92482" w:rsidRPr="00C92482" w:rsidRDefault="00C92482" w:rsidP="00C92482">
      <w:pPr>
        <w:pStyle w:val="NormalWeb"/>
        <w:spacing w:before="0" w:beforeAutospacing="0" w:after="120" w:afterAutospacing="0"/>
        <w:rPr>
          <w:color w:val="000000"/>
        </w:rPr>
      </w:pPr>
      <w:r w:rsidRPr="00C92482">
        <w:rPr>
          <w:color w:val="000000"/>
        </w:rPr>
        <w:t>b) Không xây dựng, ban hành hoặc không thực hiện chính sách đảm bảo an toàn, an</w:t>
      </w:r>
    </w:p>
    <w:p w14:paraId="6798823A"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ninh cho việc thu thập và sử dụng thông tin cá nhân của người tiêu </w:t>
      </w:r>
      <w:proofErr w:type="gramStart"/>
      <w:r w:rsidRPr="00C92482">
        <w:rPr>
          <w:color w:val="000000"/>
        </w:rPr>
        <w:t>dùng;</w:t>
      </w:r>
      <w:proofErr w:type="gramEnd"/>
    </w:p>
    <w:p w14:paraId="60C8D35E" w14:textId="77777777" w:rsidR="00C92482" w:rsidRPr="00C92482" w:rsidRDefault="00C92482" w:rsidP="00C92482">
      <w:pPr>
        <w:pStyle w:val="NormalWeb"/>
        <w:spacing w:before="0" w:beforeAutospacing="0" w:after="120" w:afterAutospacing="0"/>
        <w:rPr>
          <w:color w:val="000000"/>
        </w:rPr>
      </w:pPr>
      <w:r w:rsidRPr="00C92482">
        <w:rPr>
          <w:color w:val="000000"/>
        </w:rPr>
        <w:t>c) Không công bố trên website chính sách về bảo mật thông tin thanh toán cho khách</w:t>
      </w:r>
    </w:p>
    <w:p w14:paraId="1361B75C" w14:textId="77777777" w:rsidR="00C92482" w:rsidRPr="00C92482" w:rsidRDefault="00C92482" w:rsidP="00C92482">
      <w:pPr>
        <w:pStyle w:val="NormalWeb"/>
        <w:spacing w:before="0" w:beforeAutospacing="0" w:after="120" w:afterAutospacing="0"/>
        <w:rPr>
          <w:color w:val="000000"/>
        </w:rPr>
      </w:pPr>
      <w:r w:rsidRPr="00C92482">
        <w:rPr>
          <w:color w:val="000000"/>
        </w:rPr>
        <w:t>hàng trên website có chức năng thanh toán trực tuyến.</w:t>
      </w:r>
    </w:p>
    <w:p w14:paraId="26C401B7" w14:textId="77777777" w:rsidR="00C92482" w:rsidRPr="00C92482" w:rsidRDefault="00C92482" w:rsidP="00C92482">
      <w:pPr>
        <w:pStyle w:val="NormalWeb"/>
        <w:spacing w:before="0" w:beforeAutospacing="0" w:after="120" w:afterAutospacing="0"/>
        <w:rPr>
          <w:color w:val="000000"/>
        </w:rPr>
      </w:pPr>
      <w:r w:rsidRPr="00C92482">
        <w:rPr>
          <w:color w:val="000000"/>
        </w:rPr>
        <w:t>4. Phạt tiền từ 20.000.000 đồng đến 30.000.000 đồng đối với một trong các hành vi vi phạm sau đây.</w:t>
      </w:r>
    </w:p>
    <w:p w14:paraId="48829349" w14:textId="77777777" w:rsidR="00C92482" w:rsidRPr="00C92482" w:rsidRDefault="00C92482" w:rsidP="00C92482">
      <w:pPr>
        <w:pStyle w:val="NormalWeb"/>
        <w:spacing w:before="0" w:beforeAutospacing="0" w:after="120" w:afterAutospacing="0"/>
        <w:rPr>
          <w:color w:val="000000"/>
        </w:rPr>
      </w:pPr>
      <w:r w:rsidRPr="00C92482">
        <w:rPr>
          <w:color w:val="000000"/>
        </w:rPr>
        <w:t>a) Thu thập thông tin cá nhân của người tiêu dùng mà không được sự đồng ý trước của</w:t>
      </w:r>
    </w:p>
    <w:p w14:paraId="54592E23"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chủ thể thông </w:t>
      </w:r>
      <w:proofErr w:type="gramStart"/>
      <w:r w:rsidRPr="00C92482">
        <w:rPr>
          <w:color w:val="000000"/>
        </w:rPr>
        <w:t>tin;</w:t>
      </w:r>
      <w:proofErr w:type="gramEnd"/>
    </w:p>
    <w:p w14:paraId="7C4BCDA7" w14:textId="77777777" w:rsidR="00C92482" w:rsidRPr="00C92482" w:rsidRDefault="00C92482" w:rsidP="00C92482">
      <w:pPr>
        <w:pStyle w:val="NormalWeb"/>
        <w:spacing w:before="0" w:beforeAutospacing="0" w:after="120" w:afterAutospacing="0"/>
        <w:rPr>
          <w:color w:val="000000"/>
        </w:rPr>
      </w:pPr>
      <w:r w:rsidRPr="00C92482">
        <w:rPr>
          <w:color w:val="000000"/>
        </w:rPr>
        <w:t xml:space="preserve">b) Thiết lập cơ chế mặc định buộc người tiêu dùng phải đồng ý với việc thông tin cá nhân của mình bị chia sẻ, tiết lộ hoặc sử dụng cho mục đích quảng cáo và các mục đích thương mại </w:t>
      </w:r>
      <w:proofErr w:type="gramStart"/>
      <w:r w:rsidRPr="00C92482">
        <w:rPr>
          <w:color w:val="000000"/>
        </w:rPr>
        <w:t>khác;</w:t>
      </w:r>
      <w:proofErr w:type="gramEnd"/>
    </w:p>
    <w:p w14:paraId="031D70D0" w14:textId="77777777" w:rsidR="00C92482" w:rsidRPr="00C92482" w:rsidRDefault="00C92482" w:rsidP="00C92482">
      <w:pPr>
        <w:pStyle w:val="NormalWeb"/>
        <w:spacing w:before="0" w:beforeAutospacing="0" w:after="120" w:afterAutospacing="0"/>
        <w:rPr>
          <w:color w:val="000000"/>
        </w:rPr>
      </w:pPr>
      <w:r w:rsidRPr="00C92482">
        <w:rPr>
          <w:color w:val="000000"/>
        </w:rPr>
        <w:t>c) Sử dụng thông tin cá nhân của người tiêu dùng không đúng với mục đích và phạm vi</w:t>
      </w:r>
    </w:p>
    <w:p w14:paraId="1B7D99D5" w14:textId="77777777" w:rsidR="00C92482" w:rsidRPr="00C92482" w:rsidRDefault="00C92482" w:rsidP="00C92482">
      <w:pPr>
        <w:pStyle w:val="NormalWeb"/>
        <w:spacing w:before="0" w:beforeAutospacing="0" w:after="120" w:afterAutospacing="0"/>
        <w:rPr>
          <w:color w:val="000000"/>
        </w:rPr>
      </w:pPr>
      <w:r w:rsidRPr="00C92482">
        <w:rPr>
          <w:color w:val="000000"/>
        </w:rPr>
        <w:t>đã thông báo.</w:t>
      </w:r>
    </w:p>
    <w:p w14:paraId="3C8331AF" w14:textId="77777777" w:rsidR="00C92482" w:rsidRPr="00C92482" w:rsidRDefault="00C92482" w:rsidP="00C92482">
      <w:pPr>
        <w:pStyle w:val="NormalWeb"/>
        <w:spacing w:before="0" w:beforeAutospacing="0" w:after="120" w:afterAutospacing="0"/>
        <w:rPr>
          <w:color w:val="000000"/>
        </w:rPr>
      </w:pPr>
      <w:r w:rsidRPr="00C92482">
        <w:rPr>
          <w:color w:val="000000"/>
        </w:rPr>
        <w:t>5. Hình thức xử phạt bổ sung:</w:t>
      </w:r>
    </w:p>
    <w:p w14:paraId="1015E4FD" w14:textId="77777777" w:rsidR="00C92482" w:rsidRPr="00C92482" w:rsidRDefault="00C92482" w:rsidP="00C92482">
      <w:pPr>
        <w:pStyle w:val="NormalWeb"/>
        <w:spacing w:before="0" w:beforeAutospacing="0" w:after="120" w:afterAutospacing="0"/>
        <w:rPr>
          <w:color w:val="000000"/>
        </w:rPr>
      </w:pPr>
      <w:r w:rsidRPr="00C92482">
        <w:rPr>
          <w:color w:val="000000"/>
        </w:rPr>
        <w:t>Đình chỉ hoạt động thương mại điện tử từ 06 tháng đến 12 tháng đối với hành vi vi phạm quy định tại khoản 4 Điều này trong trường hợp vi phạm nhiều lần hoặc tái phạm.</w:t>
      </w:r>
    </w:p>
    <w:p w14:paraId="32FE6C4B" w14:textId="77777777" w:rsidR="00C92482" w:rsidRPr="00C92482" w:rsidRDefault="00C92482" w:rsidP="00C92482">
      <w:pPr>
        <w:pStyle w:val="NormalWeb"/>
        <w:spacing w:before="0" w:beforeAutospacing="0" w:after="120" w:afterAutospacing="0"/>
        <w:rPr>
          <w:color w:val="000000"/>
        </w:rPr>
      </w:pPr>
      <w:r w:rsidRPr="00C92482">
        <w:rPr>
          <w:color w:val="000000"/>
        </w:rPr>
        <w:t>6. Biện pháp khắc phục hậu quả:</w:t>
      </w:r>
    </w:p>
    <w:p w14:paraId="658D3D6E" w14:textId="77777777" w:rsidR="00C92482" w:rsidRPr="00C92482" w:rsidRDefault="00C92482" w:rsidP="00C92482">
      <w:pPr>
        <w:pStyle w:val="NormalWeb"/>
        <w:spacing w:before="0" w:beforeAutospacing="0" w:after="120" w:afterAutospacing="0"/>
        <w:rPr>
          <w:color w:val="000000"/>
        </w:rPr>
      </w:pPr>
      <w:r w:rsidRPr="00C92482">
        <w:rPr>
          <w:color w:val="000000"/>
        </w:rPr>
        <w:lastRenderedPageBreak/>
        <w:t>Buộc nộp lại số lợi bất hợp pháp có được do thực hiện hành vi vi phạm quy định tại khoản 4 Điều này.</w:t>
      </w:r>
    </w:p>
    <w:p w14:paraId="4EE238FC" w14:textId="77777777" w:rsidR="000A206D" w:rsidRPr="00C92482" w:rsidRDefault="000A206D" w:rsidP="00C92482">
      <w:pPr>
        <w:pStyle w:val="NormalWeb"/>
        <w:spacing w:before="0" w:beforeAutospacing="0" w:after="120" w:afterAutospacing="0" w:line="276" w:lineRule="auto"/>
      </w:pPr>
    </w:p>
    <w:p w14:paraId="09883AB5" w14:textId="77777777" w:rsidR="009949DD" w:rsidRPr="00C92482" w:rsidRDefault="009949DD" w:rsidP="00C92482">
      <w:pPr>
        <w:pStyle w:val="NormalWeb"/>
        <w:spacing w:before="0" w:beforeAutospacing="0" w:after="120" w:afterAutospacing="0" w:line="276" w:lineRule="auto"/>
        <w:rPr>
          <w:color w:val="000000"/>
        </w:rPr>
      </w:pPr>
    </w:p>
    <w:p w14:paraId="4469B839" w14:textId="0558BA41" w:rsidR="005E10B8" w:rsidRPr="00C92482" w:rsidRDefault="005E10B8" w:rsidP="00C92482">
      <w:pPr>
        <w:spacing w:after="120" w:line="276" w:lineRule="auto"/>
        <w:jc w:val="both"/>
        <w:rPr>
          <w:rFonts w:ascii="Times New Roman" w:hAnsi="Times New Roman" w:cs="Times New Roman"/>
          <w:sz w:val="24"/>
          <w:szCs w:val="24"/>
        </w:rPr>
      </w:pPr>
    </w:p>
    <w:sectPr w:rsidR="005E10B8" w:rsidRPr="00C924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751204C"/>
    <w:multiLevelType w:val="singleLevel"/>
    <w:tmpl w:val="F751204C"/>
    <w:lvl w:ilvl="0">
      <w:start w:val="4"/>
      <w:numFmt w:val="decimal"/>
      <w:suff w:val="space"/>
      <w:lvlText w:val="%1."/>
      <w:lvlJc w:val="left"/>
    </w:lvl>
  </w:abstractNum>
  <w:abstractNum w:abstractNumId="1" w15:restartNumberingAfterBreak="0">
    <w:nsid w:val="12090E06"/>
    <w:multiLevelType w:val="singleLevel"/>
    <w:tmpl w:val="12090E06"/>
    <w:lvl w:ilvl="0">
      <w:start w:val="6"/>
      <w:numFmt w:val="decimal"/>
      <w:suff w:val="space"/>
      <w:lvlText w:val="%1."/>
      <w:lvlJc w:val="left"/>
    </w:lvl>
  </w:abstractNum>
  <w:abstractNum w:abstractNumId="2" w15:restartNumberingAfterBreak="0">
    <w:nsid w:val="1DF739A0"/>
    <w:multiLevelType w:val="multilevel"/>
    <w:tmpl w:val="01AC9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9765F7"/>
    <w:multiLevelType w:val="multilevel"/>
    <w:tmpl w:val="F6F8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AC08EA"/>
    <w:multiLevelType w:val="multilevel"/>
    <w:tmpl w:val="75BC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6EE339"/>
    <w:multiLevelType w:val="singleLevel"/>
    <w:tmpl w:val="276EE339"/>
    <w:lvl w:ilvl="0">
      <w:start w:val="6"/>
      <w:numFmt w:val="decimal"/>
      <w:suff w:val="space"/>
      <w:lvlText w:val="%1."/>
      <w:lvlJc w:val="left"/>
    </w:lvl>
  </w:abstractNum>
  <w:abstractNum w:abstractNumId="6" w15:restartNumberingAfterBreak="0">
    <w:nsid w:val="39E557C3"/>
    <w:multiLevelType w:val="multilevel"/>
    <w:tmpl w:val="2A1A74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EA09D2"/>
    <w:multiLevelType w:val="multilevel"/>
    <w:tmpl w:val="C9AC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4A42A5"/>
    <w:multiLevelType w:val="multilevel"/>
    <w:tmpl w:val="4E4A42A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F407F66"/>
    <w:multiLevelType w:val="multilevel"/>
    <w:tmpl w:val="6572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386910"/>
    <w:multiLevelType w:val="multilevel"/>
    <w:tmpl w:val="BFEE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390806"/>
    <w:multiLevelType w:val="multilevel"/>
    <w:tmpl w:val="DB78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B35A8F"/>
    <w:multiLevelType w:val="multilevel"/>
    <w:tmpl w:val="B264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4E5C46"/>
    <w:multiLevelType w:val="multilevel"/>
    <w:tmpl w:val="7C48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0867519">
    <w:abstractNumId w:val="12"/>
  </w:num>
  <w:num w:numId="2" w16cid:durableId="1356811162">
    <w:abstractNumId w:val="7"/>
  </w:num>
  <w:num w:numId="3" w16cid:durableId="75517688">
    <w:abstractNumId w:val="3"/>
  </w:num>
  <w:num w:numId="4" w16cid:durableId="1855267415">
    <w:abstractNumId w:val="9"/>
  </w:num>
  <w:num w:numId="5" w16cid:durableId="928343137">
    <w:abstractNumId w:val="10"/>
  </w:num>
  <w:num w:numId="6" w16cid:durableId="1850294953">
    <w:abstractNumId w:val="4"/>
  </w:num>
  <w:num w:numId="7" w16cid:durableId="998733917">
    <w:abstractNumId w:val="13"/>
  </w:num>
  <w:num w:numId="8" w16cid:durableId="2028406823">
    <w:abstractNumId w:val="11"/>
  </w:num>
  <w:num w:numId="9" w16cid:durableId="528762648">
    <w:abstractNumId w:val="2"/>
  </w:num>
  <w:num w:numId="10" w16cid:durableId="1816142199">
    <w:abstractNumId w:val="6"/>
  </w:num>
  <w:num w:numId="11" w16cid:durableId="652636117">
    <w:abstractNumId w:val="8"/>
  </w:num>
  <w:num w:numId="12" w16cid:durableId="2055612092">
    <w:abstractNumId w:val="5"/>
  </w:num>
  <w:num w:numId="13" w16cid:durableId="315501489">
    <w:abstractNumId w:val="1"/>
  </w:num>
  <w:num w:numId="14" w16cid:durableId="415712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BE"/>
    <w:rsid w:val="00096EAA"/>
    <w:rsid w:val="000A206D"/>
    <w:rsid w:val="000B51A5"/>
    <w:rsid w:val="001E0EC7"/>
    <w:rsid w:val="003B6085"/>
    <w:rsid w:val="005E10B8"/>
    <w:rsid w:val="006E1CA9"/>
    <w:rsid w:val="00844D2B"/>
    <w:rsid w:val="009949DD"/>
    <w:rsid w:val="009B1045"/>
    <w:rsid w:val="009C5CC7"/>
    <w:rsid w:val="00BF7218"/>
    <w:rsid w:val="00C359FA"/>
    <w:rsid w:val="00C92482"/>
    <w:rsid w:val="00D073D6"/>
    <w:rsid w:val="00E173BE"/>
    <w:rsid w:val="00FE1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04CF"/>
  <w15:chartTrackingRefBased/>
  <w15:docId w15:val="{EB713895-5D31-4627-9E8A-2013A36F2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hitespace-pre-wrap">
    <w:name w:val="whitespace-pre-wrap"/>
    <w:basedOn w:val="DefaultParagraphFont"/>
    <w:rsid w:val="00E173BE"/>
  </w:style>
  <w:style w:type="paragraph" w:styleId="NormalWeb">
    <w:name w:val="Normal (Web)"/>
    <w:basedOn w:val="Normal"/>
    <w:uiPriority w:val="99"/>
    <w:semiHidden/>
    <w:unhideWhenUsed/>
    <w:rsid w:val="00E173B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173BE"/>
    <w:rPr>
      <w:b/>
      <w:bCs/>
    </w:rPr>
  </w:style>
  <w:style w:type="paragraph" w:styleId="ListParagraph">
    <w:name w:val="List Paragraph"/>
    <w:basedOn w:val="Normal"/>
    <w:uiPriority w:val="34"/>
    <w:qFormat/>
    <w:rsid w:val="006E1CA9"/>
    <w:pPr>
      <w:spacing w:after="0" w:line="240" w:lineRule="auto"/>
      <w:ind w:left="720"/>
      <w:contextualSpacing/>
    </w:pPr>
    <w:rPr>
      <w:rFonts w:eastAsiaTheme="minorEastAsia"/>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135412">
      <w:bodyDiv w:val="1"/>
      <w:marLeft w:val="0"/>
      <w:marRight w:val="0"/>
      <w:marTop w:val="0"/>
      <w:marBottom w:val="0"/>
      <w:divBdr>
        <w:top w:val="none" w:sz="0" w:space="0" w:color="auto"/>
        <w:left w:val="none" w:sz="0" w:space="0" w:color="auto"/>
        <w:bottom w:val="none" w:sz="0" w:space="0" w:color="auto"/>
        <w:right w:val="none" w:sz="0" w:space="0" w:color="auto"/>
      </w:divBdr>
    </w:div>
    <w:div w:id="148719921">
      <w:bodyDiv w:val="1"/>
      <w:marLeft w:val="0"/>
      <w:marRight w:val="0"/>
      <w:marTop w:val="0"/>
      <w:marBottom w:val="0"/>
      <w:divBdr>
        <w:top w:val="none" w:sz="0" w:space="0" w:color="auto"/>
        <w:left w:val="none" w:sz="0" w:space="0" w:color="auto"/>
        <w:bottom w:val="none" w:sz="0" w:space="0" w:color="auto"/>
        <w:right w:val="none" w:sz="0" w:space="0" w:color="auto"/>
      </w:divBdr>
    </w:div>
    <w:div w:id="168374926">
      <w:bodyDiv w:val="1"/>
      <w:marLeft w:val="0"/>
      <w:marRight w:val="0"/>
      <w:marTop w:val="0"/>
      <w:marBottom w:val="0"/>
      <w:divBdr>
        <w:top w:val="none" w:sz="0" w:space="0" w:color="auto"/>
        <w:left w:val="none" w:sz="0" w:space="0" w:color="auto"/>
        <w:bottom w:val="none" w:sz="0" w:space="0" w:color="auto"/>
        <w:right w:val="none" w:sz="0" w:space="0" w:color="auto"/>
      </w:divBdr>
      <w:divsChild>
        <w:div w:id="473763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6949462">
      <w:bodyDiv w:val="1"/>
      <w:marLeft w:val="0"/>
      <w:marRight w:val="0"/>
      <w:marTop w:val="0"/>
      <w:marBottom w:val="0"/>
      <w:divBdr>
        <w:top w:val="none" w:sz="0" w:space="0" w:color="auto"/>
        <w:left w:val="none" w:sz="0" w:space="0" w:color="auto"/>
        <w:bottom w:val="none" w:sz="0" w:space="0" w:color="auto"/>
        <w:right w:val="none" w:sz="0" w:space="0" w:color="auto"/>
      </w:divBdr>
    </w:div>
    <w:div w:id="350034776">
      <w:bodyDiv w:val="1"/>
      <w:marLeft w:val="0"/>
      <w:marRight w:val="0"/>
      <w:marTop w:val="0"/>
      <w:marBottom w:val="0"/>
      <w:divBdr>
        <w:top w:val="none" w:sz="0" w:space="0" w:color="auto"/>
        <w:left w:val="none" w:sz="0" w:space="0" w:color="auto"/>
        <w:bottom w:val="none" w:sz="0" w:space="0" w:color="auto"/>
        <w:right w:val="none" w:sz="0" w:space="0" w:color="auto"/>
      </w:divBdr>
    </w:div>
    <w:div w:id="453017151">
      <w:bodyDiv w:val="1"/>
      <w:marLeft w:val="0"/>
      <w:marRight w:val="0"/>
      <w:marTop w:val="0"/>
      <w:marBottom w:val="0"/>
      <w:divBdr>
        <w:top w:val="none" w:sz="0" w:space="0" w:color="auto"/>
        <w:left w:val="none" w:sz="0" w:space="0" w:color="auto"/>
        <w:bottom w:val="none" w:sz="0" w:space="0" w:color="auto"/>
        <w:right w:val="none" w:sz="0" w:space="0" w:color="auto"/>
      </w:divBdr>
    </w:div>
    <w:div w:id="749039561">
      <w:bodyDiv w:val="1"/>
      <w:marLeft w:val="0"/>
      <w:marRight w:val="0"/>
      <w:marTop w:val="0"/>
      <w:marBottom w:val="0"/>
      <w:divBdr>
        <w:top w:val="none" w:sz="0" w:space="0" w:color="auto"/>
        <w:left w:val="none" w:sz="0" w:space="0" w:color="auto"/>
        <w:bottom w:val="none" w:sz="0" w:space="0" w:color="auto"/>
        <w:right w:val="none" w:sz="0" w:space="0" w:color="auto"/>
      </w:divBdr>
    </w:div>
    <w:div w:id="763234653">
      <w:bodyDiv w:val="1"/>
      <w:marLeft w:val="0"/>
      <w:marRight w:val="0"/>
      <w:marTop w:val="0"/>
      <w:marBottom w:val="0"/>
      <w:divBdr>
        <w:top w:val="none" w:sz="0" w:space="0" w:color="auto"/>
        <w:left w:val="none" w:sz="0" w:space="0" w:color="auto"/>
        <w:bottom w:val="none" w:sz="0" w:space="0" w:color="auto"/>
        <w:right w:val="none" w:sz="0" w:space="0" w:color="auto"/>
      </w:divBdr>
    </w:div>
    <w:div w:id="936519354">
      <w:bodyDiv w:val="1"/>
      <w:marLeft w:val="0"/>
      <w:marRight w:val="0"/>
      <w:marTop w:val="0"/>
      <w:marBottom w:val="0"/>
      <w:divBdr>
        <w:top w:val="none" w:sz="0" w:space="0" w:color="auto"/>
        <w:left w:val="none" w:sz="0" w:space="0" w:color="auto"/>
        <w:bottom w:val="none" w:sz="0" w:space="0" w:color="auto"/>
        <w:right w:val="none" w:sz="0" w:space="0" w:color="auto"/>
      </w:divBdr>
    </w:div>
    <w:div w:id="955796489">
      <w:bodyDiv w:val="1"/>
      <w:marLeft w:val="0"/>
      <w:marRight w:val="0"/>
      <w:marTop w:val="0"/>
      <w:marBottom w:val="0"/>
      <w:divBdr>
        <w:top w:val="none" w:sz="0" w:space="0" w:color="auto"/>
        <w:left w:val="none" w:sz="0" w:space="0" w:color="auto"/>
        <w:bottom w:val="none" w:sz="0" w:space="0" w:color="auto"/>
        <w:right w:val="none" w:sz="0" w:space="0" w:color="auto"/>
      </w:divBdr>
      <w:divsChild>
        <w:div w:id="924991798">
          <w:marLeft w:val="0"/>
          <w:marRight w:val="0"/>
          <w:marTop w:val="0"/>
          <w:marBottom w:val="300"/>
          <w:divBdr>
            <w:top w:val="none" w:sz="0" w:space="0" w:color="auto"/>
            <w:left w:val="none" w:sz="0" w:space="0" w:color="auto"/>
            <w:bottom w:val="none" w:sz="0" w:space="0" w:color="auto"/>
            <w:right w:val="none" w:sz="0" w:space="0" w:color="auto"/>
          </w:divBdr>
          <w:divsChild>
            <w:div w:id="399015559">
              <w:marLeft w:val="0"/>
              <w:marRight w:val="0"/>
              <w:marTop w:val="0"/>
              <w:marBottom w:val="0"/>
              <w:divBdr>
                <w:top w:val="none" w:sz="0" w:space="0" w:color="auto"/>
                <w:left w:val="none" w:sz="0" w:space="0" w:color="auto"/>
                <w:bottom w:val="none" w:sz="0" w:space="0" w:color="auto"/>
                <w:right w:val="none" w:sz="0" w:space="0" w:color="auto"/>
              </w:divBdr>
              <w:divsChild>
                <w:div w:id="1330669462">
                  <w:marLeft w:val="0"/>
                  <w:marRight w:val="0"/>
                  <w:marTop w:val="0"/>
                  <w:marBottom w:val="0"/>
                  <w:divBdr>
                    <w:top w:val="none" w:sz="0" w:space="0" w:color="auto"/>
                    <w:left w:val="none" w:sz="0" w:space="0" w:color="auto"/>
                    <w:bottom w:val="none" w:sz="0" w:space="0" w:color="auto"/>
                    <w:right w:val="none" w:sz="0" w:space="0" w:color="auto"/>
                  </w:divBdr>
                  <w:divsChild>
                    <w:div w:id="206610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969202">
          <w:marLeft w:val="0"/>
          <w:marRight w:val="0"/>
          <w:marTop w:val="0"/>
          <w:marBottom w:val="300"/>
          <w:divBdr>
            <w:top w:val="none" w:sz="0" w:space="0" w:color="auto"/>
            <w:left w:val="none" w:sz="0" w:space="0" w:color="auto"/>
            <w:bottom w:val="none" w:sz="0" w:space="0" w:color="auto"/>
            <w:right w:val="none" w:sz="0" w:space="0" w:color="auto"/>
          </w:divBdr>
          <w:divsChild>
            <w:div w:id="824130657">
              <w:marLeft w:val="0"/>
              <w:marRight w:val="0"/>
              <w:marTop w:val="0"/>
              <w:marBottom w:val="60"/>
              <w:divBdr>
                <w:top w:val="none" w:sz="0" w:space="0" w:color="auto"/>
                <w:left w:val="none" w:sz="0" w:space="0" w:color="auto"/>
                <w:bottom w:val="none" w:sz="0" w:space="0" w:color="auto"/>
                <w:right w:val="none" w:sz="0" w:space="0" w:color="auto"/>
              </w:divBdr>
              <w:divsChild>
                <w:div w:id="1289820126">
                  <w:marLeft w:val="0"/>
                  <w:marRight w:val="0"/>
                  <w:marTop w:val="0"/>
                  <w:marBottom w:val="0"/>
                  <w:divBdr>
                    <w:top w:val="none" w:sz="0" w:space="0" w:color="auto"/>
                    <w:left w:val="none" w:sz="0" w:space="0" w:color="auto"/>
                    <w:bottom w:val="none" w:sz="0" w:space="0" w:color="auto"/>
                    <w:right w:val="none" w:sz="0" w:space="0" w:color="auto"/>
                  </w:divBdr>
                </w:div>
              </w:divsChild>
            </w:div>
            <w:div w:id="1535537186">
              <w:marLeft w:val="0"/>
              <w:marRight w:val="0"/>
              <w:marTop w:val="0"/>
              <w:marBottom w:val="0"/>
              <w:divBdr>
                <w:top w:val="none" w:sz="0" w:space="0" w:color="auto"/>
                <w:left w:val="none" w:sz="0" w:space="0" w:color="auto"/>
                <w:bottom w:val="none" w:sz="0" w:space="0" w:color="auto"/>
                <w:right w:val="none" w:sz="0" w:space="0" w:color="auto"/>
              </w:divBdr>
              <w:divsChild>
                <w:div w:id="984431532">
                  <w:marLeft w:val="0"/>
                  <w:marRight w:val="0"/>
                  <w:marTop w:val="0"/>
                  <w:marBottom w:val="0"/>
                  <w:divBdr>
                    <w:top w:val="none" w:sz="0" w:space="0" w:color="auto"/>
                    <w:left w:val="none" w:sz="0" w:space="0" w:color="auto"/>
                    <w:bottom w:val="none" w:sz="0" w:space="0" w:color="auto"/>
                    <w:right w:val="none" w:sz="0" w:space="0" w:color="auto"/>
                  </w:divBdr>
                  <w:divsChild>
                    <w:div w:id="591744777">
                      <w:marLeft w:val="0"/>
                      <w:marRight w:val="0"/>
                      <w:marTop w:val="0"/>
                      <w:marBottom w:val="0"/>
                      <w:divBdr>
                        <w:top w:val="none" w:sz="0" w:space="0" w:color="auto"/>
                        <w:left w:val="none" w:sz="0" w:space="0" w:color="auto"/>
                        <w:bottom w:val="none" w:sz="0" w:space="0" w:color="auto"/>
                        <w:right w:val="none" w:sz="0" w:space="0" w:color="auto"/>
                      </w:divBdr>
                      <w:divsChild>
                        <w:div w:id="973872097">
                          <w:marLeft w:val="0"/>
                          <w:marRight w:val="0"/>
                          <w:marTop w:val="0"/>
                          <w:marBottom w:val="0"/>
                          <w:divBdr>
                            <w:top w:val="none" w:sz="0" w:space="0" w:color="auto"/>
                            <w:left w:val="none" w:sz="0" w:space="0" w:color="auto"/>
                            <w:bottom w:val="none" w:sz="0" w:space="0" w:color="auto"/>
                            <w:right w:val="none" w:sz="0" w:space="0" w:color="auto"/>
                          </w:divBdr>
                          <w:divsChild>
                            <w:div w:id="32651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781422">
      <w:bodyDiv w:val="1"/>
      <w:marLeft w:val="0"/>
      <w:marRight w:val="0"/>
      <w:marTop w:val="0"/>
      <w:marBottom w:val="0"/>
      <w:divBdr>
        <w:top w:val="none" w:sz="0" w:space="0" w:color="auto"/>
        <w:left w:val="none" w:sz="0" w:space="0" w:color="auto"/>
        <w:bottom w:val="none" w:sz="0" w:space="0" w:color="auto"/>
        <w:right w:val="none" w:sz="0" w:space="0" w:color="auto"/>
      </w:divBdr>
    </w:div>
    <w:div w:id="1967465802">
      <w:bodyDiv w:val="1"/>
      <w:marLeft w:val="0"/>
      <w:marRight w:val="0"/>
      <w:marTop w:val="0"/>
      <w:marBottom w:val="0"/>
      <w:divBdr>
        <w:top w:val="none" w:sz="0" w:space="0" w:color="auto"/>
        <w:left w:val="none" w:sz="0" w:space="0" w:color="auto"/>
        <w:bottom w:val="none" w:sz="0" w:space="0" w:color="auto"/>
        <w:right w:val="none" w:sz="0" w:space="0" w:color="auto"/>
      </w:divBdr>
    </w:div>
    <w:div w:id="1985965957">
      <w:bodyDiv w:val="1"/>
      <w:marLeft w:val="0"/>
      <w:marRight w:val="0"/>
      <w:marTop w:val="0"/>
      <w:marBottom w:val="0"/>
      <w:divBdr>
        <w:top w:val="none" w:sz="0" w:space="0" w:color="auto"/>
        <w:left w:val="none" w:sz="0" w:space="0" w:color="auto"/>
        <w:bottom w:val="none" w:sz="0" w:space="0" w:color="auto"/>
        <w:right w:val="none" w:sz="0" w:space="0" w:color="auto"/>
      </w:divBdr>
    </w:div>
    <w:div w:id="2019429864">
      <w:bodyDiv w:val="1"/>
      <w:marLeft w:val="0"/>
      <w:marRight w:val="0"/>
      <w:marTop w:val="0"/>
      <w:marBottom w:val="0"/>
      <w:divBdr>
        <w:top w:val="none" w:sz="0" w:space="0" w:color="auto"/>
        <w:left w:val="none" w:sz="0" w:space="0" w:color="auto"/>
        <w:bottom w:val="none" w:sz="0" w:space="0" w:color="auto"/>
        <w:right w:val="none" w:sz="0" w:space="0" w:color="auto"/>
      </w:divBdr>
    </w:div>
    <w:div w:id="2051568463">
      <w:bodyDiv w:val="1"/>
      <w:marLeft w:val="0"/>
      <w:marRight w:val="0"/>
      <w:marTop w:val="0"/>
      <w:marBottom w:val="0"/>
      <w:divBdr>
        <w:top w:val="none" w:sz="0" w:space="0" w:color="auto"/>
        <w:left w:val="none" w:sz="0" w:space="0" w:color="auto"/>
        <w:bottom w:val="none" w:sz="0" w:space="0" w:color="auto"/>
        <w:right w:val="none" w:sz="0" w:space="0" w:color="auto"/>
      </w:divBdr>
    </w:div>
    <w:div w:id="2107846568">
      <w:bodyDiv w:val="1"/>
      <w:marLeft w:val="0"/>
      <w:marRight w:val="0"/>
      <w:marTop w:val="0"/>
      <w:marBottom w:val="0"/>
      <w:divBdr>
        <w:top w:val="none" w:sz="0" w:space="0" w:color="auto"/>
        <w:left w:val="none" w:sz="0" w:space="0" w:color="auto"/>
        <w:bottom w:val="none" w:sz="0" w:space="0" w:color="auto"/>
        <w:right w:val="none" w:sz="0" w:space="0" w:color="auto"/>
      </w:divBdr>
    </w:div>
    <w:div w:id="2140413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C5E92CC5640E4B8224A3F6C836953F" ma:contentTypeVersion="11" ma:contentTypeDescription="Create a new document." ma:contentTypeScope="" ma:versionID="c93edebd69c0bfa071a19233562397d0">
  <xsd:schema xmlns:xsd="http://www.w3.org/2001/XMLSchema" xmlns:xs="http://www.w3.org/2001/XMLSchema" xmlns:p="http://schemas.microsoft.com/office/2006/metadata/properties" xmlns:ns3="3f807d89-6a42-4172-a603-ecd59c6dd936" targetNamespace="http://schemas.microsoft.com/office/2006/metadata/properties" ma:root="true" ma:fieldsID="c4de5be50c8edeb3b9ec5ecb5bf9d5d1" ns3:_="">
    <xsd:import namespace="3f807d89-6a42-4172-a603-ecd59c6dd93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807d89-6a42-4172-a603-ecd59c6dd9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f807d89-6a42-4172-a603-ecd59c6dd936" xsi:nil="true"/>
  </documentManagement>
</p:properties>
</file>

<file path=customXml/itemProps1.xml><?xml version="1.0" encoding="utf-8"?>
<ds:datastoreItem xmlns:ds="http://schemas.openxmlformats.org/officeDocument/2006/customXml" ds:itemID="{AC449587-4D77-4F59-AAFF-C18C6597B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807d89-6a42-4172-a603-ecd59c6dd9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66899E-4F32-4E06-95B3-E8E325B68461}">
  <ds:schemaRefs>
    <ds:schemaRef ds:uri="http://schemas.microsoft.com/sharepoint/v3/contenttype/forms"/>
  </ds:schemaRefs>
</ds:datastoreItem>
</file>

<file path=customXml/itemProps3.xml><?xml version="1.0" encoding="utf-8"?>
<ds:datastoreItem xmlns:ds="http://schemas.openxmlformats.org/officeDocument/2006/customXml" ds:itemID="{FDB485CD-34AB-4EF8-8670-C6329BF7C15C}">
  <ds:schemaRefs>
    <ds:schemaRef ds:uri="3f807d89-6a42-4172-a603-ecd59c6dd936"/>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15370</Words>
  <Characters>87614</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Huy Hoàng Gia</dc:creator>
  <cp:keywords/>
  <dc:description/>
  <cp:lastModifiedBy>Dương Tấn Kiệt</cp:lastModifiedBy>
  <cp:revision>2</cp:revision>
  <dcterms:created xsi:type="dcterms:W3CDTF">2024-05-13T09:03:00Z</dcterms:created>
  <dcterms:modified xsi:type="dcterms:W3CDTF">2024-05-13T09:03:00Z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0x01010010C5E92CC5640E4B8224A3F6C836953F</vt:lpwstr>
  </property>
</Properties>
</file>